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B6" w:rsidRDefault="003F51B6" w:rsidP="003F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val="uk-UA" w:eastAsia="ru-RU"/>
        </w:rPr>
        <w:t>Основні моменти ЗНО у 2017 році.</w:t>
      </w:r>
    </w:p>
    <w:p w:rsidR="003F51B6" w:rsidRPr="003F51B6" w:rsidRDefault="003F51B6" w:rsidP="003F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val="uk-UA" w:eastAsia="ru-RU"/>
        </w:rPr>
        <w:t>ДПА, ЗНО та умови вступу в 2017 році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нещодавно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5277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затвердило </w:t>
        </w:r>
      </w:hyperlink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проходження ДПА, ЗНО та деякі особливості вступу в 2017 році.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Декілька слів про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деталі вступної кампанії: коли буде ЗНО та ДПА-2017, початок реєстрації та пробне ЗНО, які предмети по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рібно здавати і документи подавати, що таке пріоритетність, як визначити конку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сний бал та чи будуть тести з ДПА у ЗНО.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 …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Дати проведення ЗНО-2017</w:t>
      </w:r>
    </w:p>
    <w:p w:rsidR="005277FA" w:rsidRPr="005277FA" w:rsidRDefault="005277FA" w:rsidP="00A937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сесія ЗНО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буде проводитися 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23 травня по 16 червня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Іспити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чнуться вже одразу після закінчення навчання у школі.</w:t>
      </w:r>
    </w:p>
    <w:p w:rsidR="005277FA" w:rsidRPr="005277FA" w:rsidRDefault="005277FA" w:rsidP="00A937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 сесія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 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3 по 12 липня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неї допускаються усі, хто через певні обставини не зміг скласти іспит на основній сесії.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Початок реєстрації та пробне ЗНО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Зареєструватися для участі в пробному зовнішньому незалежному оцінюванні можна буде на сайтах регіональних центрів оцінювання якості освіти. Реєстрація триватиме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10 до 31 січня 2017 року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Реєстрацію на основний тест ЗНО відкриють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лютого і вона триватиме до 17 березня.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і кожного року, абітурієнти зможуть пройти пробне ЗНО перед основним. Такий іспит буде проходити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 по 8 квітня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сайтах регіональних центрів оц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нювання якості освіти йдеться, що сума сплати становитиме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120 гривень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Квита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цію, що з’явиться на персональній сторінці після реєстрації, потрібно роздрукувати й оплатити в банку.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день пробного ЗНО для допуску до участі в тестуванні з собою мати:</w:t>
      </w:r>
    </w:p>
    <w:p w:rsidR="005277FA" w:rsidRPr="005277FA" w:rsidRDefault="005277FA" w:rsidP="00A937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(свідоцтво про народження);</w:t>
      </w:r>
    </w:p>
    <w:p w:rsidR="005277FA" w:rsidRPr="005277FA" w:rsidRDefault="005277FA" w:rsidP="00A937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запрошення (його теж потрібно роздрукувати з персональної сторінки);</w:t>
      </w:r>
    </w:p>
    <w:p w:rsidR="005277FA" w:rsidRPr="005277FA" w:rsidRDefault="005277FA" w:rsidP="00A937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квитанцію про оплату.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Предмети ЗНО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і у минулих роках вступники зможуть скласти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предмети із 12 запроп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нованих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українська мова та література, історія України, математика, біологія, ге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графія, фізика, хімія, англійська, німецька, французька, іспанська та російська м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Абітурієнти повинні будуть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обов’язково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скласти лише 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ЗНО з української мови та літератури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Дати проведення ЗНО у основну сесію по предметам:</w:t>
      </w:r>
    </w:p>
    <w:tbl>
      <w:tblPr>
        <w:tblW w:w="89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419"/>
      </w:tblGrid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проведення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червня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червня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червня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червня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червня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Німецька мова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Французька мова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Іспанська мова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травня</w:t>
            </w:r>
          </w:p>
        </w:tc>
      </w:tr>
      <w:tr w:rsidR="005277FA" w:rsidRPr="005277FA" w:rsidTr="005277F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77FA" w:rsidRPr="005277FA" w:rsidRDefault="005277FA" w:rsidP="00A93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червня</w:t>
            </w:r>
          </w:p>
        </w:tc>
      </w:tr>
    </w:tbl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77FA" w:rsidRPr="003F51B6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red"/>
          <w:lang w:val="uk-UA" w:eastAsia="ru-RU"/>
        </w:rPr>
        <w:t>Важливо</w:t>
      </w:r>
      <w:r w:rsidRPr="003F51B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red"/>
          <w:lang w:val="uk-UA" w:eastAsia="ru-RU"/>
        </w:rPr>
        <w:t>, що при вступі буде дійсним сертифікат ЗНО і 2016, і 2017 року</w:t>
      </w:r>
      <w:r w:rsidRPr="003F51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red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Міносвіти планує запровадити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дворівневі іспити з української мови та математики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це було у 2015 році: поглибленого та базового рівнів. Під час реєстрації на ЗНО з української мови та літератури і математики абітурієнт пов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 зазначити, якого рівня тестування він бажає проходити. Проте у Міністерстві освіти ще не затвердили запровадження тестів з двома рівнями.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ДПА-2017 складатимуть разом із ЗНО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Порівняно з минулим роком правила проведення ДПА дещо змінилися. Відт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 усі тести ДПА будуть проводитися у форматі ЗНО, тобто вступники будуть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сати тести у таких же умовах, як і зовнішнє незалежне оцінювання.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Абітурієнти повинні будуть обов’язково скласти тести з трьох предметів, а саме:</w:t>
      </w:r>
    </w:p>
    <w:p w:rsidR="005277FA" w:rsidRPr="005277FA" w:rsidRDefault="005277FA" w:rsidP="00A9378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українська мова та література;</w:t>
      </w:r>
    </w:p>
    <w:p w:rsidR="005277FA" w:rsidRPr="005277FA" w:rsidRDefault="005277FA" w:rsidP="00A9378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математика або історія України (на вибір);</w:t>
      </w:r>
    </w:p>
    <w:p w:rsidR="005277FA" w:rsidRPr="005277FA" w:rsidRDefault="005277FA" w:rsidP="00A9378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будь-який предмет на вибір: біологія, географія, фізика, хімія, англійс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ка, німецька, французька, іспанська або російська мови. Також можна буде здати ДПА з мови національної меншини за бажанням абітурієнта.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Абітурієнт приходить на іспит ЗНО, але складає лише частину з тестом ДПА. Так, ті хто бажають скласти ДПА з історії України виконують завдання лише по ХІХ–ХХІ століттю, у математиці – 3 частину тесту, у вибірковому предметі – весь тест.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Скільки балів можна отримати за ЗНО?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тести ЗНО оцінюватимуть від 100 до 200 балів. Для базового рівня визн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чатиметься поріг – склав/не склав. Сертифікати видаватимуть тільки тим, хто склав. Пороговий бал встановлює спеціально створена комісія, до складу якої вх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дитимуть учителі, викладачі та науковці. Про поріг дізнаємося безпосередньо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 ЗНО, коли комісії будуть сформовані.</w:t>
      </w:r>
    </w:p>
    <w:p w:rsidR="005277FA" w:rsidRPr="003F51B6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Вступ до ВУЗів у 2017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Вступна кампанія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триватиме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з 12 липня до 18:00 26 липня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 от реєстрація електронних кабінетів вступників, завантаження додатків про повну з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гальну середню освіту триватиме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29 червня до 18.00 25 липня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Подача докуме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буде проходити приблизно так само, як і у 2016 році: через електронну систему ЄДБО абітурієнт зможе подати 9 заяв на 4 спеціальності.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Визначення конкурсного балу при вступі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Конкурсний бал = (бали кожного сертифіката ЗНО + середній бал атестата + бал за конкурс творчих або фізичних здібностей) × на вагові коефіцієнти, сума яких дорівнює одиниці.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Коефіцієнти визначає кожен окремий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ВУЗ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правилах вступу.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умовами прийому, вагові коефіцієнти повинні становити:</w:t>
      </w:r>
    </w:p>
    <w:p w:rsidR="005277FA" w:rsidRPr="005277FA" w:rsidRDefault="005277FA" w:rsidP="00A937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сертифікатів ЗНО – не менше 20 % (min 0,2);</w:t>
      </w:r>
    </w:p>
    <w:p w:rsidR="005277FA" w:rsidRPr="005277FA" w:rsidRDefault="005277FA" w:rsidP="00A937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середнього бала атестата – не більше 10 % (max 0,1);</w:t>
      </w:r>
    </w:p>
    <w:p w:rsidR="005277FA" w:rsidRPr="005277FA" w:rsidRDefault="005277FA" w:rsidP="00A937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результатів конкурсу розумових і фізичних здібностей – не більше 25 % (max 0,25);</w:t>
      </w:r>
    </w:p>
    <w:p w:rsidR="005277FA" w:rsidRPr="005277FA" w:rsidRDefault="005277FA" w:rsidP="00A937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призове місце на IV етапі Всеукраїнських учнівських олімпіад із базових предметів чи III етапі Всеукраїнського конкурсу-захисту науково-дослідницьких робіт учнів-членів МАН України – не більше 5 % (max 0,05);</w:t>
      </w:r>
    </w:p>
    <w:p w:rsidR="005277FA" w:rsidRPr="005277FA" w:rsidRDefault="005277FA" w:rsidP="00A937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успішне закінчення підготовчих курсів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ВУЗу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обсяг навчальних годин яких становить не менше 150 аудиторних годин, а термін навчання – не менше трьох місяців, для вступу до цього вищого навчального закладу на природничо-математичні та інженерно-технічні спеціальності – не більше 5 % (max 0,05).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Наприклад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тест 1 (0,3) + тест 2 (0,4) + тест 3 (0,2) + атестат (0,05) + бали за особливі успіхи (МАН, курси тощо) (0,05) = 1.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конкурсного бала також входять бали за особливі успіхи та/або за успішне закінчення підготовчих курсів вишу для вступу до нього.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5277FA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Що таке пріоритетність?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 році можна подати максимум 9 заяв до вищих навчальних закладів і не більше ніж на 4 спеціальності. Тобто всього вступник може подати 9 заяв, на ко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 із яких потрібно буде зазначити пріоритетність (1–9). Заява з пріоритетом «1» – спеціальність, на якій абітурієнт хоче навчатися найбільше.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поданням необхідних документів абітурієнт повинен добре подумати, до якого вишу і на яку спеціальність він хоче найбільше. Пріоритетність, визначена вступником в заяві про участь у конкурсі, не може бути змінена протягом вступної кампанії.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3F51B6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 xml:space="preserve"> </w:t>
      </w:r>
      <w:r w:rsidR="005277FA"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Вступ поза конкурсом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пільгового вступу допускаються:</w:t>
      </w:r>
    </w:p>
    <w:p w:rsidR="005277FA" w:rsidRPr="005277FA" w:rsidRDefault="005277FA" w:rsidP="00A937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мають захворювання, що перешкодили їм здати ЗНО;</w:t>
      </w:r>
    </w:p>
    <w:p w:rsidR="005277FA" w:rsidRPr="005277FA" w:rsidRDefault="005277FA" w:rsidP="00A937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діти-сироти, діти, позбавлені батьківського піклування;</w:t>
      </w:r>
    </w:p>
    <w:p w:rsidR="005277FA" w:rsidRPr="005277FA" w:rsidRDefault="005277FA" w:rsidP="00A93786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особи, звільнені від військової служби (у тому числі демобілізовані)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сля 30 листопада 2015 року;</w:t>
      </w:r>
    </w:p>
    <w:p w:rsidR="005277FA" w:rsidRPr="005277FA" w:rsidRDefault="005277FA" w:rsidP="00A93786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бойових дій, особи, що брали участь в АТО, ті, хто проходить військову службу;</w:t>
      </w:r>
    </w:p>
    <w:p w:rsidR="005277FA" w:rsidRPr="005277FA" w:rsidRDefault="005277FA" w:rsidP="00A93786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 України, місцем проживання яких є територія проведення антитерористичної операції (на період її проведення) та ті, хто проживають на тимчасово окупованій території або переселилися з неї після 1 січня 2017 року.</w:t>
      </w:r>
    </w:p>
    <w:p w:rsid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7FA" w:rsidRPr="003F51B6" w:rsidRDefault="00A93786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 xml:space="preserve"> </w:t>
      </w:r>
      <w:r w:rsidR="005277FA"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Які документи подавати?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розраховуєте на вступ за пільгами, вам доведеться подавати докум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нти в паперовій формі. Усі інші категорії подають заяву на вступ у електронній формі. Сайт, на якому можна буде заповнити заяву про вступ, почне працювати з початку вступної кампанії –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12 липня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електронній формі вказуєте наступне:</w:t>
      </w:r>
    </w:p>
    <w:p w:rsidR="005277FA" w:rsidRPr="005277FA" w:rsidRDefault="005277FA" w:rsidP="00A937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серію та номер паспорта чи іншого документа, що посвідчує ос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(свідоцтва про народження, якщо вам немає 16-ти років, або військового квитка чи посвідчення про прописку − для військовозобов’язаних);</w:t>
      </w:r>
    </w:p>
    <w:p w:rsidR="005277FA" w:rsidRPr="005277FA" w:rsidRDefault="005277FA" w:rsidP="00A937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серію та номер атестата і додатка до нього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277FA" w:rsidRPr="005277FA" w:rsidRDefault="005277FA" w:rsidP="00A937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номер, пін-код сертифіката ЗНО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у конкурсі для вступу за різними формами навчання вступники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дають окремі заяви.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Міносвіти обіцяють налагодити систему електронної подачі документів, адже у 2016 році вона була перевантажена та працювала несправно, і вже прод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мують новий алгоритм, який не буде викликати подібних проблем. Сподіваємося, що його реалізують.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77FA" w:rsidRPr="003F51B6" w:rsidRDefault="00A93786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 xml:space="preserve"> </w:t>
      </w:r>
      <w:r w:rsidR="005277FA"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Ваучери на навчання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Ваучер – сертифікат, яким можна оплатити навчання у вищому навчальному закладі. Максимальна вартість навчання не може перевищувати десятикратний р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змір прожиткового мінімуму для працездатних осіб – 12 180 грн (якщо перевищує 12 180 грн, то абітурієнт або роботодавець можуть оплатити різницю вартості н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вчання). Право отримати ваучер мають тільки абітурієнти віком понад 45 років, страховий стаж яких становить не менше 15 років.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Ваучери видають міські, районні, міськрайонні та районні (для міст із поділом на райони) центри зайнятості населення для підвищення кваліфікації за професі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які Міністерство освіти повинно оголосити трохи пізніше</w:t>
      </w:r>
      <w:r w:rsidR="00A9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ваучера абітурієнт подає до центру зайнятості:</w:t>
      </w:r>
    </w:p>
    <w:p w:rsidR="005277FA" w:rsidRPr="005277FA" w:rsidRDefault="005277FA" w:rsidP="00A937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заяву;</w:t>
      </w:r>
    </w:p>
    <w:p w:rsidR="005277FA" w:rsidRPr="005277FA" w:rsidRDefault="005277FA" w:rsidP="00A937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паспорт;</w:t>
      </w:r>
    </w:p>
    <w:p w:rsidR="005277FA" w:rsidRPr="005277FA" w:rsidRDefault="005277FA" w:rsidP="00A937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трудову книжку (дублікат трудової книжки);</w:t>
      </w:r>
    </w:p>
    <w:p w:rsidR="005277FA" w:rsidRPr="005277FA" w:rsidRDefault="005277FA" w:rsidP="003F51B6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про професійно-технічну або вищу освіту (дублікат такого докум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нта);</w:t>
      </w:r>
    </w:p>
    <w:p w:rsidR="005277FA" w:rsidRPr="005277FA" w:rsidRDefault="005277FA" w:rsidP="00A937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</w:t>
      </w:r>
      <w:r w:rsidRPr="00A9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7" w:tgtFrame="_blank" w:history="1">
        <w:r w:rsidRPr="00A9378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код</w:t>
        </w:r>
      </w:hyperlink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трудова книжка або відповідні записи в ній відсутні, особа подає дові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ку, видану за місцем роботи або архівною установою про прийняття та звільнення з 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роботи, чи цивільно-правовий договір або інші документи, що підтверджують п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ріод зайнятості особи.</w:t>
      </w:r>
    </w:p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можуть отримати ваучер:</w:t>
      </w:r>
    </w:p>
    <w:p w:rsidR="005277FA" w:rsidRPr="005277FA" w:rsidRDefault="005277FA" w:rsidP="00A9378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не мають професійно-технічної або вищої освіти;</w:t>
      </w:r>
    </w:p>
    <w:p w:rsidR="005277FA" w:rsidRPr="005277FA" w:rsidRDefault="005277FA" w:rsidP="003F51B6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проходили протягом останніх 5 років перепідготовку за рахунок коштів Фонду державного соціального страхування на випадок безр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біття;</w:t>
      </w:r>
    </w:p>
    <w:p w:rsidR="005277FA" w:rsidRPr="005277FA" w:rsidRDefault="005277FA" w:rsidP="00A9378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зареєстровані в центрах зайнятості як безробітні.</w:t>
      </w:r>
    </w:p>
    <w:p w:rsidR="00A93786" w:rsidRPr="003F51B6" w:rsidRDefault="00A93786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</w:pPr>
      <w:bookmarkStart w:id="0" w:name="_GoBack"/>
    </w:p>
    <w:p w:rsidR="005277FA" w:rsidRPr="003F51B6" w:rsidRDefault="00A93786" w:rsidP="00A9378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</w:pPr>
      <w:r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Зарахування до ВУЗ</w:t>
      </w:r>
      <w:r w:rsidR="005277FA" w:rsidRPr="003F51B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ів у 2017</w:t>
      </w:r>
    </w:p>
    <w:bookmarkEnd w:id="0"/>
    <w:p w:rsidR="005277FA" w:rsidRPr="005277FA" w:rsidRDefault="005277FA" w:rsidP="00A93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Зарахування вступників на бюджет відбудеться не пізніше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 </w:t>
      </w:r>
      <w:r w:rsidR="00A93786" w:rsidRPr="00A93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серпня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на контракт – не пізніше </w:t>
      </w:r>
      <w:r w:rsidRPr="00527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 вересня</w:t>
      </w:r>
      <w:r w:rsidRPr="005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5B53" w:rsidRPr="005277FA" w:rsidRDefault="00765B53" w:rsidP="00A93786">
      <w:pPr>
        <w:ind w:firstLine="567"/>
        <w:rPr>
          <w:lang w:val="uk-UA"/>
        </w:rPr>
      </w:pPr>
    </w:p>
    <w:sectPr w:rsidR="00765B53" w:rsidRPr="005277FA" w:rsidSect="005277F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DC"/>
    <w:multiLevelType w:val="multilevel"/>
    <w:tmpl w:val="73B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14D4"/>
    <w:multiLevelType w:val="multilevel"/>
    <w:tmpl w:val="7BF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4940"/>
    <w:multiLevelType w:val="multilevel"/>
    <w:tmpl w:val="CEA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77173"/>
    <w:multiLevelType w:val="multilevel"/>
    <w:tmpl w:val="21F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375E7"/>
    <w:multiLevelType w:val="multilevel"/>
    <w:tmpl w:val="EF5A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4293"/>
    <w:multiLevelType w:val="multilevel"/>
    <w:tmpl w:val="8C6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9226C"/>
    <w:multiLevelType w:val="multilevel"/>
    <w:tmpl w:val="966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F1BA5"/>
    <w:multiLevelType w:val="multilevel"/>
    <w:tmpl w:val="674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A3117"/>
    <w:multiLevelType w:val="multilevel"/>
    <w:tmpl w:val="DE9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37BC"/>
    <w:multiLevelType w:val="hybridMultilevel"/>
    <w:tmpl w:val="B852D562"/>
    <w:lvl w:ilvl="0" w:tplc="7A8A8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A"/>
    <w:rsid w:val="003F51B6"/>
    <w:rsid w:val="005277FA"/>
    <w:rsid w:val="00765B53"/>
    <w:rsid w:val="00A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5277FA"/>
  </w:style>
  <w:style w:type="character" w:styleId="a3">
    <w:name w:val="Hyperlink"/>
    <w:basedOn w:val="a0"/>
    <w:uiPriority w:val="99"/>
    <w:semiHidden/>
    <w:unhideWhenUsed/>
    <w:rsid w:val="005277FA"/>
    <w:rPr>
      <w:color w:val="0000FF"/>
      <w:u w:val="single"/>
    </w:rPr>
  </w:style>
  <w:style w:type="character" w:customStyle="1" w:styleId="11">
    <w:name w:val="Дата1"/>
    <w:basedOn w:val="a0"/>
    <w:rsid w:val="005277FA"/>
  </w:style>
  <w:style w:type="character" w:customStyle="1" w:styleId="categories-links">
    <w:name w:val="categories-links"/>
    <w:basedOn w:val="a0"/>
    <w:rsid w:val="005277FA"/>
  </w:style>
  <w:style w:type="paragraph" w:styleId="a4">
    <w:name w:val="Normal (Web)"/>
    <w:basedOn w:val="a"/>
    <w:uiPriority w:val="99"/>
    <w:semiHidden/>
    <w:unhideWhenUsed/>
    <w:rsid w:val="005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FA"/>
  </w:style>
  <w:style w:type="character" w:styleId="a5">
    <w:name w:val="Strong"/>
    <w:basedOn w:val="a0"/>
    <w:uiPriority w:val="22"/>
    <w:qFormat/>
    <w:rsid w:val="00527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5277FA"/>
  </w:style>
  <w:style w:type="character" w:styleId="a3">
    <w:name w:val="Hyperlink"/>
    <w:basedOn w:val="a0"/>
    <w:uiPriority w:val="99"/>
    <w:semiHidden/>
    <w:unhideWhenUsed/>
    <w:rsid w:val="005277FA"/>
    <w:rPr>
      <w:color w:val="0000FF"/>
      <w:u w:val="single"/>
    </w:rPr>
  </w:style>
  <w:style w:type="character" w:customStyle="1" w:styleId="11">
    <w:name w:val="Дата1"/>
    <w:basedOn w:val="a0"/>
    <w:rsid w:val="005277FA"/>
  </w:style>
  <w:style w:type="character" w:customStyle="1" w:styleId="categories-links">
    <w:name w:val="categories-links"/>
    <w:basedOn w:val="a0"/>
    <w:rsid w:val="005277FA"/>
  </w:style>
  <w:style w:type="paragraph" w:styleId="a4">
    <w:name w:val="Normal (Web)"/>
    <w:basedOn w:val="a"/>
    <w:uiPriority w:val="99"/>
    <w:semiHidden/>
    <w:unhideWhenUsed/>
    <w:rsid w:val="005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FA"/>
  </w:style>
  <w:style w:type="character" w:styleId="a5">
    <w:name w:val="Strong"/>
    <w:basedOn w:val="a0"/>
    <w:uiPriority w:val="22"/>
    <w:qFormat/>
    <w:rsid w:val="00527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way.com.ua/umovi-vstupu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ua/files/normative/2016-09-08/6157/nmo-1055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</dc:creator>
  <cp:lastModifiedBy>Admin</cp:lastModifiedBy>
  <cp:revision>2</cp:revision>
  <dcterms:created xsi:type="dcterms:W3CDTF">2017-03-17T07:45:00Z</dcterms:created>
  <dcterms:modified xsi:type="dcterms:W3CDTF">2017-03-17T07:45:00Z</dcterms:modified>
</cp:coreProperties>
</file>