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82C" w:rsidRPr="0010482C" w:rsidRDefault="0010482C" w:rsidP="0010482C">
      <w:pPr>
        <w:spacing w:after="0"/>
        <w:jc w:val="center"/>
        <w:rPr>
          <w:b/>
          <w:lang w:val="uk-UA"/>
        </w:rPr>
      </w:pPr>
      <w:r w:rsidRPr="0010482C">
        <w:rPr>
          <w:b/>
          <w:lang w:val="uk-UA"/>
        </w:rPr>
        <w:t>Департамент науки і освіти</w:t>
      </w:r>
    </w:p>
    <w:p w:rsidR="0010482C" w:rsidRPr="0010482C" w:rsidRDefault="0010482C" w:rsidP="0010482C">
      <w:pPr>
        <w:spacing w:after="0"/>
        <w:jc w:val="center"/>
        <w:rPr>
          <w:b/>
          <w:lang w:val="uk-UA"/>
        </w:rPr>
      </w:pPr>
      <w:r w:rsidRPr="0010482C">
        <w:rPr>
          <w:b/>
          <w:lang w:val="uk-UA"/>
        </w:rPr>
        <w:t>Харківської обласної державної адміністрації</w:t>
      </w:r>
    </w:p>
    <w:p w:rsidR="0010482C" w:rsidRPr="0010482C" w:rsidRDefault="0010482C" w:rsidP="0010482C">
      <w:pPr>
        <w:spacing w:after="0"/>
        <w:jc w:val="center"/>
        <w:rPr>
          <w:b/>
          <w:lang w:val="uk-UA"/>
        </w:rPr>
      </w:pPr>
      <w:r w:rsidRPr="0010482C">
        <w:rPr>
          <w:b/>
          <w:lang w:val="uk-UA"/>
        </w:rPr>
        <w:t>Ізюмський професійний ліцей</w:t>
      </w:r>
    </w:p>
    <w:p w:rsidR="0010482C" w:rsidRPr="0010482C" w:rsidRDefault="0010482C" w:rsidP="0010482C">
      <w:pPr>
        <w:spacing w:after="0"/>
        <w:rPr>
          <w:lang w:val="uk-UA"/>
        </w:rPr>
      </w:pPr>
    </w:p>
    <w:p w:rsidR="0010482C" w:rsidRDefault="0010482C" w:rsidP="0010482C">
      <w:pPr>
        <w:spacing w:after="0"/>
        <w:rPr>
          <w:lang w:val="uk-UA"/>
        </w:rPr>
      </w:pPr>
    </w:p>
    <w:p w:rsidR="0010482C" w:rsidRDefault="0010482C" w:rsidP="0010482C">
      <w:pPr>
        <w:spacing w:after="0"/>
        <w:rPr>
          <w:lang w:val="uk-UA"/>
        </w:rPr>
      </w:pPr>
    </w:p>
    <w:p w:rsidR="0010482C" w:rsidRPr="0010482C" w:rsidRDefault="0010482C" w:rsidP="0010482C">
      <w:pPr>
        <w:spacing w:after="0"/>
        <w:rPr>
          <w:lang w:val="uk-UA"/>
        </w:rPr>
      </w:pPr>
    </w:p>
    <w:p w:rsidR="0010482C" w:rsidRPr="0010482C" w:rsidRDefault="0010482C" w:rsidP="0010482C">
      <w:pPr>
        <w:spacing w:after="0"/>
        <w:rPr>
          <w:b/>
          <w:lang w:val="uk-UA"/>
        </w:rPr>
      </w:pPr>
    </w:p>
    <w:p w:rsidR="0010482C" w:rsidRPr="0010482C" w:rsidRDefault="0010482C" w:rsidP="0010482C">
      <w:pPr>
        <w:spacing w:after="0"/>
        <w:rPr>
          <w:lang w:val="uk-UA"/>
        </w:rPr>
      </w:pPr>
    </w:p>
    <w:p w:rsidR="0010482C" w:rsidRPr="0010482C" w:rsidRDefault="0010482C" w:rsidP="0010482C">
      <w:pPr>
        <w:spacing w:after="0"/>
        <w:rPr>
          <w:lang w:val="uk-UA"/>
        </w:rPr>
      </w:pPr>
    </w:p>
    <w:p w:rsidR="0010482C" w:rsidRPr="0010482C" w:rsidRDefault="0010482C" w:rsidP="0010482C">
      <w:pPr>
        <w:spacing w:after="0"/>
        <w:jc w:val="center"/>
        <w:rPr>
          <w:lang w:val="uk-UA"/>
        </w:rPr>
      </w:pPr>
      <w:r w:rsidRPr="0010482C">
        <w:drawing>
          <wp:inline distT="0" distB="0" distL="0" distR="0" wp14:anchorId="3FB88DF6" wp14:editId="262AE99D">
            <wp:extent cx="3754423" cy="1999622"/>
            <wp:effectExtent l="0" t="0" r="0" b="635"/>
            <wp:docPr id="3" name="Рисунок 3" descr="F:\все группы кс-310,110\КС-110\фото для сайта\Символіка ліцею\ФЛА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се группы кс-310,110\КС-110\фото для сайта\Символіка ліцею\ФЛА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089" cy="1999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82C" w:rsidRDefault="0010482C" w:rsidP="0010482C">
      <w:pPr>
        <w:spacing w:after="0"/>
        <w:rPr>
          <w:b/>
          <w:lang w:val="uk-UA"/>
        </w:rPr>
      </w:pPr>
    </w:p>
    <w:p w:rsidR="0010482C" w:rsidRDefault="0010482C" w:rsidP="0010482C">
      <w:pPr>
        <w:spacing w:after="0"/>
        <w:rPr>
          <w:b/>
          <w:lang w:val="uk-UA"/>
        </w:rPr>
      </w:pPr>
    </w:p>
    <w:p w:rsidR="0010482C" w:rsidRDefault="0010482C" w:rsidP="0010482C">
      <w:pPr>
        <w:spacing w:after="0"/>
        <w:rPr>
          <w:b/>
          <w:lang w:val="uk-UA"/>
        </w:rPr>
      </w:pPr>
    </w:p>
    <w:p w:rsidR="0010482C" w:rsidRPr="0010482C" w:rsidRDefault="0010482C" w:rsidP="0010482C">
      <w:pPr>
        <w:spacing w:after="0"/>
        <w:rPr>
          <w:b/>
          <w:lang w:val="uk-UA"/>
        </w:rPr>
      </w:pPr>
    </w:p>
    <w:p w:rsidR="0010482C" w:rsidRPr="0010482C" w:rsidRDefault="0010482C" w:rsidP="0010482C">
      <w:pPr>
        <w:spacing w:after="0"/>
        <w:jc w:val="center"/>
        <w:rPr>
          <w:b/>
          <w:sz w:val="36"/>
          <w:szCs w:val="36"/>
          <w:lang w:val="uk-UA"/>
        </w:rPr>
      </w:pPr>
      <w:r w:rsidRPr="0010482C">
        <w:rPr>
          <w:b/>
          <w:sz w:val="36"/>
          <w:szCs w:val="36"/>
          <w:lang w:val="uk-UA"/>
        </w:rPr>
        <w:t>ЗВІТ</w:t>
      </w:r>
    </w:p>
    <w:p w:rsidR="0010482C" w:rsidRDefault="0010482C" w:rsidP="0010482C">
      <w:pPr>
        <w:spacing w:after="0"/>
        <w:jc w:val="center"/>
        <w:rPr>
          <w:b/>
          <w:sz w:val="36"/>
          <w:szCs w:val="36"/>
          <w:lang w:val="uk-UA"/>
        </w:rPr>
      </w:pPr>
      <w:r w:rsidRPr="0010482C">
        <w:rPr>
          <w:b/>
          <w:sz w:val="36"/>
          <w:szCs w:val="36"/>
          <w:lang w:val="uk-UA"/>
        </w:rPr>
        <w:t xml:space="preserve">про виконання плану роботи </w:t>
      </w:r>
    </w:p>
    <w:p w:rsidR="0010482C" w:rsidRPr="0010482C" w:rsidRDefault="0010482C" w:rsidP="0010482C">
      <w:pPr>
        <w:spacing w:after="0"/>
        <w:jc w:val="center"/>
        <w:rPr>
          <w:b/>
          <w:sz w:val="36"/>
          <w:szCs w:val="36"/>
          <w:lang w:val="uk-UA"/>
        </w:rPr>
      </w:pPr>
      <w:r w:rsidRPr="0010482C">
        <w:rPr>
          <w:b/>
          <w:sz w:val="36"/>
          <w:szCs w:val="36"/>
          <w:lang w:val="uk-UA"/>
        </w:rPr>
        <w:t>Ізюмського професійного ліцею</w:t>
      </w:r>
    </w:p>
    <w:p w:rsidR="0010482C" w:rsidRPr="0010482C" w:rsidRDefault="0010482C" w:rsidP="0010482C">
      <w:pPr>
        <w:spacing w:after="0"/>
        <w:jc w:val="center"/>
        <w:rPr>
          <w:b/>
          <w:sz w:val="36"/>
          <w:szCs w:val="36"/>
          <w:lang w:val="uk-UA"/>
        </w:rPr>
      </w:pPr>
      <w:r w:rsidRPr="0010482C">
        <w:rPr>
          <w:b/>
          <w:sz w:val="36"/>
          <w:szCs w:val="36"/>
          <w:lang w:val="uk-UA"/>
        </w:rPr>
        <w:t>за 2014-2015 навчальний рік</w:t>
      </w:r>
    </w:p>
    <w:p w:rsidR="0010482C" w:rsidRPr="0010482C" w:rsidRDefault="0010482C" w:rsidP="0010482C">
      <w:pPr>
        <w:spacing w:after="0"/>
        <w:rPr>
          <w:i/>
          <w:iCs/>
          <w:lang w:val="uk-UA"/>
        </w:rPr>
      </w:pPr>
    </w:p>
    <w:p w:rsidR="0010482C" w:rsidRPr="0010482C" w:rsidRDefault="0010482C" w:rsidP="0010482C">
      <w:pPr>
        <w:spacing w:after="0"/>
        <w:rPr>
          <w:i/>
          <w:iCs/>
          <w:lang w:val="uk-UA"/>
        </w:rPr>
      </w:pPr>
    </w:p>
    <w:p w:rsidR="0010482C" w:rsidRPr="0010482C" w:rsidRDefault="0010482C" w:rsidP="0010482C">
      <w:pPr>
        <w:spacing w:after="0"/>
        <w:rPr>
          <w:i/>
          <w:iCs/>
          <w:lang w:val="uk-UA"/>
        </w:rPr>
      </w:pPr>
    </w:p>
    <w:p w:rsidR="0010482C" w:rsidRDefault="0010482C" w:rsidP="0010482C">
      <w:pPr>
        <w:spacing w:after="0"/>
        <w:rPr>
          <w:i/>
          <w:iCs/>
          <w:lang w:val="uk-UA"/>
        </w:rPr>
      </w:pPr>
    </w:p>
    <w:p w:rsidR="0010482C" w:rsidRDefault="0010482C" w:rsidP="0010482C">
      <w:pPr>
        <w:spacing w:after="0"/>
        <w:rPr>
          <w:i/>
          <w:iCs/>
          <w:lang w:val="uk-UA"/>
        </w:rPr>
      </w:pPr>
    </w:p>
    <w:p w:rsidR="0010482C" w:rsidRDefault="0010482C" w:rsidP="0010482C">
      <w:pPr>
        <w:spacing w:after="0"/>
        <w:rPr>
          <w:i/>
          <w:iCs/>
          <w:lang w:val="uk-UA"/>
        </w:rPr>
      </w:pPr>
    </w:p>
    <w:p w:rsidR="0010482C" w:rsidRPr="0010482C" w:rsidRDefault="0010482C" w:rsidP="0010482C">
      <w:pPr>
        <w:spacing w:after="0"/>
        <w:rPr>
          <w:i/>
          <w:iCs/>
          <w:lang w:val="uk-UA"/>
        </w:rPr>
      </w:pPr>
    </w:p>
    <w:p w:rsidR="0010482C" w:rsidRPr="0010482C" w:rsidRDefault="0010482C" w:rsidP="0010482C">
      <w:pPr>
        <w:spacing w:after="0"/>
        <w:ind w:left="5893"/>
        <w:rPr>
          <w:lang w:val="uk-UA"/>
        </w:rPr>
      </w:pPr>
      <w:r>
        <w:rPr>
          <w:i/>
          <w:iCs/>
          <w:lang w:val="uk-UA"/>
        </w:rPr>
        <w:t>Обговоре</w:t>
      </w:r>
      <w:r w:rsidRPr="0010482C">
        <w:rPr>
          <w:i/>
          <w:iCs/>
          <w:lang w:val="uk-UA"/>
        </w:rPr>
        <w:t>но</w:t>
      </w:r>
    </w:p>
    <w:p w:rsidR="0010482C" w:rsidRPr="0010482C" w:rsidRDefault="0010482C" w:rsidP="0010482C">
      <w:pPr>
        <w:spacing w:after="0"/>
        <w:ind w:left="5893"/>
        <w:rPr>
          <w:lang w:val="uk-UA"/>
        </w:rPr>
      </w:pPr>
      <w:r w:rsidRPr="0010482C">
        <w:rPr>
          <w:i/>
          <w:iCs/>
          <w:lang w:val="uk-UA"/>
        </w:rPr>
        <w:t>на засіданні педагогічної</w:t>
      </w:r>
    </w:p>
    <w:p w:rsidR="0010482C" w:rsidRPr="0010482C" w:rsidRDefault="0010482C" w:rsidP="0010482C">
      <w:pPr>
        <w:spacing w:after="0"/>
        <w:ind w:left="5893"/>
        <w:rPr>
          <w:lang w:val="uk-UA"/>
        </w:rPr>
      </w:pPr>
      <w:r w:rsidRPr="0010482C">
        <w:rPr>
          <w:i/>
          <w:iCs/>
          <w:lang w:val="uk-UA"/>
        </w:rPr>
        <w:t>ради ліцею</w:t>
      </w:r>
    </w:p>
    <w:p w:rsidR="0010482C" w:rsidRPr="0010482C" w:rsidRDefault="0010482C" w:rsidP="0010482C">
      <w:pPr>
        <w:spacing w:after="0"/>
        <w:ind w:left="5893"/>
        <w:rPr>
          <w:lang w:val="uk-UA"/>
        </w:rPr>
      </w:pPr>
      <w:r w:rsidRPr="0010482C">
        <w:rPr>
          <w:i/>
          <w:iCs/>
          <w:lang w:val="uk-UA"/>
        </w:rPr>
        <w:t>27 серпня 2015</w:t>
      </w:r>
    </w:p>
    <w:p w:rsidR="0010482C" w:rsidRPr="0010482C" w:rsidRDefault="0010482C" w:rsidP="0010482C">
      <w:pPr>
        <w:spacing w:after="0"/>
        <w:ind w:left="5893"/>
        <w:rPr>
          <w:lang w:val="uk-UA"/>
        </w:rPr>
      </w:pPr>
      <w:r w:rsidRPr="0010482C">
        <w:rPr>
          <w:i/>
          <w:iCs/>
          <w:lang w:val="uk-UA"/>
        </w:rPr>
        <w:t>протокол № 1</w:t>
      </w:r>
    </w:p>
    <w:p w:rsidR="0010482C" w:rsidRPr="0010482C" w:rsidRDefault="0010482C" w:rsidP="0010482C">
      <w:pPr>
        <w:rPr>
          <w:lang w:val="uk-UA"/>
        </w:rPr>
      </w:pPr>
      <w:r w:rsidRPr="0010482C">
        <w:rPr>
          <w:lang w:val="uk-UA"/>
        </w:rPr>
        <w:br w:type="page"/>
      </w:r>
    </w:p>
    <w:p w:rsidR="0010482C" w:rsidRDefault="0010482C"/>
    <w:p w:rsidR="00A25E49" w:rsidRDefault="00A25E49" w:rsidP="00783FBE">
      <w:pPr>
        <w:spacing w:after="0"/>
        <w:ind w:firstLine="574"/>
      </w:pPr>
      <w:r>
        <w:t xml:space="preserve">В умовах сучасної економіки, інформаційно-технологічного розвитку розши-рюються функції професійно-технічної освіти. Зростає потреба  наукового, науково-методичного,  </w:t>
      </w:r>
      <w:proofErr w:type="gramStart"/>
      <w:r>
        <w:t>нормативно-правового</w:t>
      </w:r>
      <w:proofErr w:type="gramEnd"/>
      <w:r>
        <w:t xml:space="preserve"> супроводу функціонування даної системи.</w:t>
      </w:r>
    </w:p>
    <w:p w:rsidR="00A25E49" w:rsidRDefault="00A25E49" w:rsidP="00783FBE">
      <w:pPr>
        <w:spacing w:after="0"/>
        <w:ind w:firstLine="574"/>
      </w:pPr>
      <w:r>
        <w:t xml:space="preserve"> Концепція розвитку професійно-технічної освіти в Україні зазначає необхідність посилення ролі професійно-технічної освіти як динамічної системи, що здійснює активний вплив на подальший розвиток економіки, забезпечує випереджувальну професійну </w:t>
      </w:r>
      <w:proofErr w:type="gramStart"/>
      <w:r>
        <w:t>п</w:t>
      </w:r>
      <w:proofErr w:type="gramEnd"/>
      <w:r>
        <w:t xml:space="preserve">ідготовку, наступність і взаємозв’язок усіх видів і рівнів професійної освіти.  </w:t>
      </w:r>
    </w:p>
    <w:p w:rsidR="00A25E49" w:rsidRDefault="00A25E49" w:rsidP="00783FBE">
      <w:pPr>
        <w:spacing w:after="0"/>
        <w:ind w:firstLine="574"/>
      </w:pPr>
      <w:r>
        <w:t>Широке впровадження інформаці</w:t>
      </w:r>
      <w:r w:rsidR="00783FBE">
        <w:t xml:space="preserve">йно-комунікаційних  технологій </w:t>
      </w:r>
      <w:r>
        <w:t xml:space="preserve">передбачає  значне </w:t>
      </w:r>
      <w:proofErr w:type="gramStart"/>
      <w:r>
        <w:t>п</w:t>
      </w:r>
      <w:proofErr w:type="gramEnd"/>
      <w:r>
        <w:t xml:space="preserve">ідвищення якості професійно-технічної підготовки кваліфікованих робітників. </w:t>
      </w:r>
    </w:p>
    <w:p w:rsidR="00A25E49" w:rsidRDefault="00A25E49" w:rsidP="00783FBE">
      <w:pPr>
        <w:spacing w:after="0"/>
        <w:ind w:firstLine="574"/>
      </w:pPr>
      <w:r>
        <w:t xml:space="preserve">Колектив ліцею визначив </w:t>
      </w:r>
      <w:proofErr w:type="gramStart"/>
      <w:r>
        <w:t>для</w:t>
      </w:r>
      <w:proofErr w:type="gramEnd"/>
      <w:r>
        <w:t xml:space="preserve"> себе основні завдання: </w:t>
      </w:r>
    </w:p>
    <w:p w:rsidR="00A25E49" w:rsidRDefault="00A25E49" w:rsidP="00783FBE">
      <w:pPr>
        <w:spacing w:after="0"/>
        <w:ind w:firstLine="574"/>
      </w:pPr>
      <w:r>
        <w:t xml:space="preserve">-  </w:t>
      </w:r>
      <w:proofErr w:type="gramStart"/>
      <w:r>
        <w:t>п</w:t>
      </w:r>
      <w:proofErr w:type="gramEnd"/>
      <w:r>
        <w:t xml:space="preserve">ідготовку  кваліфікованих  робітників  з  всіх  професій  здійснювати  у відповідності до Державних стандартів ПТО; </w:t>
      </w:r>
    </w:p>
    <w:p w:rsidR="00A25E49" w:rsidRDefault="00A25E49" w:rsidP="00783FBE">
      <w:pPr>
        <w:spacing w:after="0"/>
        <w:ind w:firstLine="574"/>
      </w:pPr>
      <w:r>
        <w:t xml:space="preserve">-  продовжувати  роботу  над  інтегруванням  професій  та  переходу  на </w:t>
      </w:r>
      <w:proofErr w:type="gramStart"/>
      <w:r>
        <w:t>п</w:t>
      </w:r>
      <w:proofErr w:type="gramEnd"/>
      <w:r>
        <w:t xml:space="preserve">ідготовку  за  стандартами  нового  покоління,  що  забезпечить  фахову відповідність випускників потребам сучасного ринку праці; </w:t>
      </w:r>
    </w:p>
    <w:p w:rsidR="00A25E49" w:rsidRDefault="00A25E49" w:rsidP="00783FBE">
      <w:pPr>
        <w:spacing w:after="0"/>
        <w:ind w:firstLine="574"/>
      </w:pPr>
      <w:r>
        <w:t>-  проводити роботу по модернізації матеріально-технічної бази ліцею;</w:t>
      </w:r>
    </w:p>
    <w:p w:rsidR="00A25E49" w:rsidRDefault="00A25E49" w:rsidP="00783FBE">
      <w:pPr>
        <w:spacing w:after="0"/>
        <w:ind w:firstLine="574"/>
      </w:pPr>
      <w:r>
        <w:t>-  створювати  належні  умови  для  навчання,  праці  та  відпочинку  учні</w:t>
      </w:r>
      <w:proofErr w:type="gramStart"/>
      <w:r>
        <w:t>в</w:t>
      </w:r>
      <w:proofErr w:type="gramEnd"/>
      <w:r>
        <w:t xml:space="preserve">  та працівників ліцею.</w:t>
      </w:r>
    </w:p>
    <w:p w:rsidR="00A25E49" w:rsidRDefault="00A25E49" w:rsidP="00783FBE">
      <w:pPr>
        <w:spacing w:after="0"/>
        <w:ind w:firstLine="574"/>
      </w:pPr>
      <w:r>
        <w:t>Колектив Ізюмського професійного ліцею у 2014-2015 н.р. працю</w:t>
      </w:r>
      <w:r w:rsidR="00783FBE">
        <w:rPr>
          <w:lang w:val="uk-UA"/>
        </w:rPr>
        <w:t>вав</w:t>
      </w:r>
      <w:r>
        <w:t xml:space="preserve"> над проблемою "Розвиток ключових компетентностей учні</w:t>
      </w:r>
      <w:proofErr w:type="gramStart"/>
      <w:r>
        <w:t>в</w:t>
      </w:r>
      <w:proofErr w:type="gramEnd"/>
      <w:r>
        <w:t xml:space="preserve"> шляхом впровадження інноваційних технологій".  Діяльність педколективу була  спрямована на </w:t>
      </w:r>
      <w:proofErr w:type="gramStart"/>
      <w:r>
        <w:t>п</w:t>
      </w:r>
      <w:proofErr w:type="gramEnd"/>
      <w:r>
        <w:t xml:space="preserve">ідвищення рівня навчально-виховної роботи, укріплення навчально-матеріальної бази, впровадження в навчальний процес елементів самоврядування. </w:t>
      </w:r>
      <w:proofErr w:type="gramStart"/>
      <w:r>
        <w:t>Ц</w:t>
      </w:r>
      <w:proofErr w:type="gramEnd"/>
      <w:r>
        <w:t>і заходи слугуватимуть підбору та розстановці кадрів, укріпленню матеріально-технічної бази ліцею, організації методичної роботи  та інше.</w:t>
      </w:r>
    </w:p>
    <w:p w:rsidR="00A25E49" w:rsidRDefault="00A25E49" w:rsidP="00783FBE">
      <w:pPr>
        <w:spacing w:after="0"/>
        <w:ind w:firstLine="574"/>
      </w:pPr>
      <w:proofErr w:type="gramStart"/>
      <w:r>
        <w:t>Навчально-виробничий та навчально-виховний процес в Ізюмському професійному ліцеї здійсню</w:t>
      </w:r>
      <w:r w:rsidR="00783FBE">
        <w:rPr>
          <w:lang w:val="uk-UA"/>
        </w:rPr>
        <w:t>вав</w:t>
      </w:r>
      <w:r>
        <w:t>ся відповідно до законів України «Про освіту», «Про професійно-технічну освіту», «Про професійний розвиток працівників», «Про охорону праці», Положення про організацію навчально-виробничого процесу в ПТНЗ, Положення про організацію роботи з охорони праці учасників навчально-виховного</w:t>
      </w:r>
      <w:proofErr w:type="gramEnd"/>
      <w:r>
        <w:t xml:space="preserve"> процесу в установах і навчальних закладах.</w:t>
      </w:r>
    </w:p>
    <w:p w:rsidR="00A25E49" w:rsidRDefault="00A25E49" w:rsidP="00783FBE">
      <w:pPr>
        <w:spacing w:after="0"/>
        <w:ind w:firstLine="574"/>
      </w:pPr>
      <w:r>
        <w:t xml:space="preserve">Ізюмський професійний ліцей в 2013 році атестований за </w:t>
      </w:r>
      <w:proofErr w:type="gramStart"/>
      <w:r>
        <w:t>р</w:t>
      </w:r>
      <w:proofErr w:type="gramEnd"/>
      <w:r>
        <w:t xml:space="preserve">ішенням ДАК від 08.11.2013, протокол №107. </w:t>
      </w:r>
    </w:p>
    <w:p w:rsidR="00A25E49" w:rsidRDefault="00A25E49" w:rsidP="00783FBE">
      <w:pPr>
        <w:spacing w:after="0"/>
        <w:ind w:firstLine="574"/>
      </w:pPr>
      <w:r>
        <w:t>Навчальну  діяльність  ліцей  здійсню</w:t>
      </w:r>
      <w:r w:rsidR="00783FBE">
        <w:rPr>
          <w:lang w:val="uk-UA"/>
        </w:rPr>
        <w:t>вав</w:t>
      </w:r>
      <w:r>
        <w:t xml:space="preserve">  відповідно  до  ліцензії,  виданої Державною акредитаційною комісією. Робота колективу ліцею була спрямована на забезпечення позитивного іміджу і конкурентоспроможності закладу на ринку </w:t>
      </w:r>
      <w:r>
        <w:lastRenderedPageBreak/>
        <w:t>освітніх послуг в мі</w:t>
      </w:r>
      <w:proofErr w:type="gramStart"/>
      <w:r>
        <w:t>ст</w:t>
      </w:r>
      <w:proofErr w:type="gramEnd"/>
      <w:r>
        <w:t>і Ізюм та Ізюмському районі та створення сприятливих умов для якісної підготовки кваліфікованих робітничих кадрів із урахуванням потреб регіонального ринку праці за професіями:</w:t>
      </w:r>
    </w:p>
    <w:p w:rsidR="00A25E49" w:rsidRDefault="00A25E49" w:rsidP="00783FBE">
      <w:pPr>
        <w:spacing w:after="0"/>
        <w:ind w:firstLine="574"/>
      </w:pPr>
      <w:r>
        <w:t></w:t>
      </w:r>
      <w:r>
        <w:tab/>
        <w:t>слюсар з ремонту автомобілів, токар;</w:t>
      </w:r>
    </w:p>
    <w:p w:rsidR="00A25E49" w:rsidRDefault="00A25E49" w:rsidP="00783FBE">
      <w:pPr>
        <w:spacing w:after="0"/>
        <w:ind w:firstLine="574"/>
      </w:pPr>
      <w:r>
        <w:t></w:t>
      </w:r>
      <w:r>
        <w:tab/>
        <w:t xml:space="preserve">слюсар з ремонту автомобілів, електрозварник </w:t>
      </w:r>
      <w:proofErr w:type="gramStart"/>
      <w:r>
        <w:t>ручного</w:t>
      </w:r>
      <w:proofErr w:type="gramEnd"/>
      <w:r>
        <w:t xml:space="preserve"> зварювання;</w:t>
      </w:r>
    </w:p>
    <w:p w:rsidR="00A25E49" w:rsidRDefault="00A25E49" w:rsidP="00783FBE">
      <w:pPr>
        <w:spacing w:after="0"/>
        <w:ind w:firstLine="574"/>
      </w:pPr>
      <w:r>
        <w:t></w:t>
      </w:r>
      <w:r>
        <w:tab/>
        <w:t xml:space="preserve">слюсар-електрик з ремонту електроустаткування, електрогазозварник;  </w:t>
      </w:r>
    </w:p>
    <w:p w:rsidR="00A25E49" w:rsidRDefault="00A25E49" w:rsidP="00783FBE">
      <w:pPr>
        <w:spacing w:after="0"/>
        <w:ind w:firstLine="574"/>
      </w:pPr>
      <w:r>
        <w:t></w:t>
      </w:r>
      <w:r>
        <w:tab/>
        <w:t>оператор комп’ютерного набору, агент з постачання, офісний службо-вець (бухгалтерія);</w:t>
      </w:r>
    </w:p>
    <w:p w:rsidR="00A25E49" w:rsidRDefault="00A25E49" w:rsidP="00783FBE">
      <w:pPr>
        <w:spacing w:after="0"/>
        <w:ind w:firstLine="574"/>
      </w:pPr>
      <w:r>
        <w:t></w:t>
      </w:r>
      <w:r>
        <w:tab/>
        <w:t>кухар, кондитер;</w:t>
      </w:r>
    </w:p>
    <w:p w:rsidR="00A25E49" w:rsidRDefault="00A25E49" w:rsidP="00783FBE">
      <w:pPr>
        <w:spacing w:after="0"/>
        <w:ind w:firstLine="574"/>
      </w:pPr>
      <w:r>
        <w:t></w:t>
      </w:r>
      <w:r>
        <w:tab/>
        <w:t xml:space="preserve">кухар, офіціант, бармен; </w:t>
      </w:r>
    </w:p>
    <w:p w:rsidR="00A25E49" w:rsidRDefault="00A25E49" w:rsidP="00783FBE">
      <w:pPr>
        <w:spacing w:after="0"/>
        <w:ind w:firstLine="574"/>
      </w:pPr>
      <w:r>
        <w:t></w:t>
      </w:r>
      <w:r>
        <w:tab/>
        <w:t>муляр, штукатур;</w:t>
      </w:r>
    </w:p>
    <w:p w:rsidR="00A25E49" w:rsidRDefault="00A25E49" w:rsidP="00783FBE">
      <w:pPr>
        <w:spacing w:after="0"/>
        <w:ind w:firstLine="574"/>
      </w:pPr>
      <w:r>
        <w:t></w:t>
      </w:r>
      <w:r>
        <w:tab/>
        <w:t>електрогазозварник;</w:t>
      </w:r>
    </w:p>
    <w:p w:rsidR="00A25E49" w:rsidRDefault="00A25E49" w:rsidP="00783FBE">
      <w:pPr>
        <w:spacing w:after="0"/>
        <w:ind w:firstLine="574"/>
      </w:pPr>
      <w:r>
        <w:t></w:t>
      </w:r>
      <w:r>
        <w:tab/>
      </w:r>
      <w:proofErr w:type="gramStart"/>
      <w:r>
        <w:t>c</w:t>
      </w:r>
      <w:proofErr w:type="gramEnd"/>
      <w:r>
        <w:t>толяр.</w:t>
      </w:r>
    </w:p>
    <w:p w:rsidR="00A25E49" w:rsidRDefault="00A25E49" w:rsidP="00783FBE">
      <w:pPr>
        <w:spacing w:after="0"/>
        <w:ind w:firstLine="574"/>
      </w:pPr>
      <w:r>
        <w:t xml:space="preserve">В Ізюмському професійному ліцеї навчання </w:t>
      </w:r>
      <w:r w:rsidR="00783FBE">
        <w:rPr>
          <w:lang w:val="uk-UA"/>
        </w:rPr>
        <w:t>здійснювалось</w:t>
      </w:r>
      <w:r>
        <w:t xml:space="preserve"> за державним замовленням, яке визначається на </w:t>
      </w:r>
      <w:proofErr w:type="gramStart"/>
      <w:r>
        <w:t>п</w:t>
      </w:r>
      <w:proofErr w:type="gramEnd"/>
      <w:r>
        <w:t xml:space="preserve">ідставі плану прийому у відповідності до ліцензійного обсягу, шляхом укладення договорів на підготовку кваліфікованих робітників з підприємствами замовниками. </w:t>
      </w:r>
    </w:p>
    <w:p w:rsidR="00A25E49" w:rsidRDefault="00A25E49" w:rsidP="00783FBE">
      <w:pPr>
        <w:spacing w:after="0"/>
        <w:ind w:firstLine="574"/>
      </w:pPr>
      <w:r>
        <w:t xml:space="preserve">Прийом учнів, слухачів на навчання проводиться у відповідності з правилами прийому до ліцею, розробленими на основі «Типових  правил прийому до професійно-технічних навчальних закладів України», затверджених наказом МОН України </w:t>
      </w:r>
      <w:proofErr w:type="gramStart"/>
      <w:r>
        <w:t>в</w:t>
      </w:r>
      <w:proofErr w:type="gramEnd"/>
      <w:r>
        <w:t xml:space="preserve">ід 14.05.2013 р. № 449. </w:t>
      </w:r>
    </w:p>
    <w:p w:rsidR="00A25E49" w:rsidRDefault="00A25E49" w:rsidP="00783FBE">
      <w:pPr>
        <w:spacing w:after="0"/>
        <w:ind w:firstLine="574"/>
      </w:pPr>
      <w:r>
        <w:t xml:space="preserve">Одним з основних напрямків формування контингенту є профорієнтаційна робота. Наказом директора  створені творчі групи за напрямками </w:t>
      </w:r>
      <w:proofErr w:type="gramStart"/>
      <w:r>
        <w:t>п</w:t>
      </w:r>
      <w:proofErr w:type="gramEnd"/>
      <w:r>
        <w:t xml:space="preserve">ідготовки, з числа педагогічних працівників, які координують роботу по набору молоді на навчання. Завдяки злагодженій роботі колективу по профорієнтації на навчання за державним замовленням прийнято у 2014 році 147 учнів  (100%) . </w:t>
      </w:r>
    </w:p>
    <w:p w:rsidR="00A25E49" w:rsidRDefault="00A25E49" w:rsidP="00783FBE">
      <w:pPr>
        <w:spacing w:after="0"/>
        <w:ind w:firstLine="574"/>
      </w:pPr>
      <w:r>
        <w:t xml:space="preserve">  </w:t>
      </w:r>
      <w:proofErr w:type="gramStart"/>
      <w:r>
        <w:t>Адм</w:t>
      </w:r>
      <w:proofErr w:type="gramEnd"/>
      <w:r>
        <w:t>іністрація ліцею спільно з міськрайцентром зайнятості, підприємствами та установами району вивчають регіональні потреби у робітничих кадрах за професіями та  рівнем кваліфікації.</w:t>
      </w:r>
    </w:p>
    <w:p w:rsidR="00A25E49" w:rsidRDefault="00A25E49" w:rsidP="00783FBE">
      <w:pPr>
        <w:spacing w:after="0"/>
        <w:ind w:firstLine="574"/>
      </w:pPr>
      <w:r>
        <w:t xml:space="preserve">Традиційно проводяться Дні відкритий дверей, зустрічі, бесіди, екскурсії.  Зокрема, </w:t>
      </w:r>
      <w:proofErr w:type="gramStart"/>
      <w:r>
        <w:t>п</w:t>
      </w:r>
      <w:proofErr w:type="gramEnd"/>
      <w:r>
        <w:t xml:space="preserve">ід час проведення Дня відкритих дверей ліцею (07.04.2015 року) всі загальноосвітні заклади міста взяли  активну участь в заході ( кількість учасників 262 чоловіка). </w:t>
      </w:r>
      <w:proofErr w:type="gramStart"/>
      <w:r>
        <w:t>В</w:t>
      </w:r>
      <w:proofErr w:type="gramEnd"/>
      <w:r>
        <w:t xml:space="preserve"> січні та лютому проводились товариські зустрічі з баскетболу та волейболу  між командами Ізюмського професійного ліцею та загальноосвітних шкіл № 6 та №11. </w:t>
      </w:r>
    </w:p>
    <w:p w:rsidR="00A25E49" w:rsidRDefault="00A25E49" w:rsidP="00783FBE">
      <w:pPr>
        <w:spacing w:after="0"/>
        <w:ind w:firstLine="574"/>
      </w:pPr>
      <w:r>
        <w:t xml:space="preserve">На сайті </w:t>
      </w:r>
      <w:proofErr w:type="gramStart"/>
      <w:r>
        <w:t>л</w:t>
      </w:r>
      <w:proofErr w:type="gramEnd"/>
      <w:r>
        <w:t xml:space="preserve">іцею представлена  повна інформація про порядок прийому на на-вчання та інформація про кожну професію з фото та відеоматеріалами. </w:t>
      </w:r>
      <w:proofErr w:type="gramStart"/>
      <w:r>
        <w:t>В</w:t>
      </w:r>
      <w:proofErr w:type="gramEnd"/>
      <w:r>
        <w:t xml:space="preserve"> </w:t>
      </w:r>
      <w:proofErr w:type="gramStart"/>
      <w:r>
        <w:t>прим</w:t>
      </w:r>
      <w:proofErr w:type="gramEnd"/>
      <w:r>
        <w:t>іщеннях ліцею оформлено інформаційні стенди з кожної професії.  Робота ліцею постійно висвітлюється в засобах масової  інформації міста та області.</w:t>
      </w:r>
    </w:p>
    <w:p w:rsidR="00A25E49" w:rsidRDefault="00A25E49" w:rsidP="00783FBE">
      <w:pPr>
        <w:spacing w:after="0"/>
        <w:ind w:firstLine="574"/>
      </w:pPr>
      <w:r>
        <w:t xml:space="preserve">Протягом 2014-2015 н.р. </w:t>
      </w:r>
      <w:proofErr w:type="gramStart"/>
      <w:r>
        <w:t>п</w:t>
      </w:r>
      <w:proofErr w:type="gramEnd"/>
      <w:r>
        <w:t>ідготовлено і випущено 177 кваліфікованих робіт-ників.</w:t>
      </w:r>
    </w:p>
    <w:p w:rsidR="00A25E49" w:rsidRDefault="00A25E49" w:rsidP="00783FBE">
      <w:pPr>
        <w:spacing w:after="0"/>
        <w:ind w:firstLine="574"/>
      </w:pPr>
      <w:proofErr w:type="gramStart"/>
      <w:r>
        <w:lastRenderedPageBreak/>
        <w:t>П</w:t>
      </w:r>
      <w:proofErr w:type="gramEnd"/>
      <w:r>
        <w:t>ідсумки державної  кваліфікаційної  атестації:</w:t>
      </w:r>
    </w:p>
    <w:p w:rsidR="00A25E49" w:rsidRDefault="00A25E49" w:rsidP="00783FBE">
      <w:pPr>
        <w:spacing w:after="0"/>
        <w:ind w:firstLine="574"/>
      </w:pPr>
      <w:r>
        <w:t>-</w:t>
      </w:r>
      <w:r>
        <w:tab/>
        <w:t>177  (100%)  учнів-випускників  допущен</w:t>
      </w:r>
      <w:r w:rsidR="0010482C">
        <w:rPr>
          <w:lang w:val="uk-UA"/>
        </w:rPr>
        <w:t>і</w:t>
      </w:r>
      <w:r>
        <w:t xml:space="preserve">  до</w:t>
      </w:r>
      <w:proofErr w:type="gramStart"/>
      <w:r>
        <w:t xml:space="preserve">  Д</w:t>
      </w:r>
      <w:proofErr w:type="gramEnd"/>
      <w:r>
        <w:t>ержавної кваліфікаційної атестації.</w:t>
      </w:r>
    </w:p>
    <w:p w:rsidR="00A25E49" w:rsidRDefault="00A25E49" w:rsidP="00783FBE">
      <w:pPr>
        <w:spacing w:after="0"/>
        <w:ind w:firstLine="574"/>
      </w:pPr>
      <w:r>
        <w:t>-</w:t>
      </w:r>
      <w:r>
        <w:tab/>
        <w:t>177  (100%) учнів отримали  дипломи  кваліфі</w:t>
      </w:r>
      <w:proofErr w:type="gramStart"/>
      <w:r>
        <w:t>кованого</w:t>
      </w:r>
      <w:proofErr w:type="gramEnd"/>
      <w:r>
        <w:t xml:space="preserve"> робітника, у тому числі з відзнакою – 20  учнів </w:t>
      </w:r>
      <w:r w:rsidR="0010482C">
        <w:rPr>
          <w:lang w:val="uk-UA"/>
        </w:rPr>
        <w:t>(</w:t>
      </w:r>
      <w:r>
        <w:t>11,3%</w:t>
      </w:r>
      <w:r w:rsidR="0010482C">
        <w:rPr>
          <w:lang w:val="uk-UA"/>
        </w:rPr>
        <w:t>)</w:t>
      </w:r>
      <w:r>
        <w:t>.</w:t>
      </w:r>
    </w:p>
    <w:p w:rsidR="00A25E49" w:rsidRPr="0010482C" w:rsidRDefault="00A25E49" w:rsidP="00783FBE">
      <w:pPr>
        <w:spacing w:after="0"/>
        <w:ind w:firstLine="574"/>
        <w:rPr>
          <w:lang w:val="uk-UA"/>
        </w:rPr>
      </w:pPr>
      <w:r>
        <w:t>-</w:t>
      </w:r>
      <w:r>
        <w:tab/>
        <w:t>Отримали встановлені розряди – 161  уч</w:t>
      </w:r>
      <w:r w:rsidR="0010482C">
        <w:rPr>
          <w:lang w:val="uk-UA"/>
        </w:rPr>
        <w:t>е</w:t>
      </w:r>
      <w:r>
        <w:t>н</w:t>
      </w:r>
      <w:r w:rsidR="0010482C">
        <w:rPr>
          <w:lang w:val="uk-UA"/>
        </w:rPr>
        <w:t>ь</w:t>
      </w:r>
      <w:r>
        <w:t xml:space="preserve">, </w:t>
      </w:r>
      <w:r w:rsidR="0010482C">
        <w:rPr>
          <w:lang w:val="uk-UA"/>
        </w:rPr>
        <w:t>(</w:t>
      </w:r>
      <w:r w:rsidR="0010482C">
        <w:t>91%</w:t>
      </w:r>
      <w:r w:rsidR="0010482C">
        <w:rPr>
          <w:lang w:val="uk-UA"/>
        </w:rPr>
        <w:t>).</w:t>
      </w:r>
    </w:p>
    <w:p w:rsidR="00A25E49" w:rsidRDefault="00A25E49" w:rsidP="00783FBE">
      <w:pPr>
        <w:spacing w:after="0"/>
        <w:ind w:firstLine="574"/>
      </w:pPr>
      <w:r>
        <w:t>-</w:t>
      </w:r>
      <w:r>
        <w:tab/>
        <w:t xml:space="preserve">кваліфікацію з двох і більше професій – 158 чол., </w:t>
      </w:r>
      <w:r w:rsidR="0010482C">
        <w:rPr>
          <w:lang w:val="uk-UA"/>
        </w:rPr>
        <w:t>(</w:t>
      </w:r>
      <w:r>
        <w:t>89 %</w:t>
      </w:r>
      <w:r w:rsidR="0010482C">
        <w:rPr>
          <w:lang w:val="uk-UA"/>
        </w:rPr>
        <w:t>)</w:t>
      </w:r>
      <w:r>
        <w:t>.</w:t>
      </w:r>
    </w:p>
    <w:p w:rsidR="00A25E49" w:rsidRDefault="00A25E49" w:rsidP="00783FBE">
      <w:pPr>
        <w:spacing w:after="0"/>
        <w:ind w:firstLine="574"/>
      </w:pPr>
      <w:r>
        <w:t>-</w:t>
      </w:r>
      <w:r>
        <w:tab/>
        <w:t xml:space="preserve">Одночасно  з  одержанням  професії  учні  на  базі  БЗСО здобувають  повну  загальну  середню  освіту.  За  минулий  </w:t>
      </w:r>
      <w:proofErr w:type="gramStart"/>
      <w:r>
        <w:t>р</w:t>
      </w:r>
      <w:proofErr w:type="gramEnd"/>
      <w:r>
        <w:t xml:space="preserve">ік  отримали атестати – 135 чол., або 75%. </w:t>
      </w:r>
    </w:p>
    <w:p w:rsidR="00A25E49" w:rsidRDefault="00A25E49" w:rsidP="00783FBE">
      <w:pPr>
        <w:spacing w:after="0"/>
        <w:ind w:firstLine="574"/>
      </w:pPr>
      <w:r>
        <w:t>-</w:t>
      </w:r>
      <w:r>
        <w:tab/>
        <w:t>Планують продовжити навчання в ВНЗ 23 учні (13%).</w:t>
      </w:r>
    </w:p>
    <w:p w:rsidR="00A25E49" w:rsidRDefault="00A25E49" w:rsidP="00783FBE">
      <w:pPr>
        <w:spacing w:after="0"/>
        <w:ind w:firstLine="574"/>
      </w:pPr>
      <w:r>
        <w:t>-</w:t>
      </w:r>
      <w:r>
        <w:tab/>
        <w:t xml:space="preserve">Станом на 27 червня 2015 року  працевлаштовано 82  учні зимового випуску, укладені багатосторонні договори на всіх випускників  2014-2015  н.р.   </w:t>
      </w:r>
    </w:p>
    <w:p w:rsidR="00A25E49" w:rsidRDefault="00A25E49" w:rsidP="00783FBE">
      <w:pPr>
        <w:spacing w:after="0"/>
        <w:ind w:firstLine="574"/>
      </w:pPr>
      <w:r>
        <w:t xml:space="preserve">Увесь рух учнівського контингенту, а саме – прийом та відрахування учнів, поетапні та кваліфікаційні атестації, зміна </w:t>
      </w:r>
      <w:proofErr w:type="gramStart"/>
      <w:r>
        <w:t>пр</w:t>
      </w:r>
      <w:proofErr w:type="gramEnd"/>
      <w:r>
        <w:t xml:space="preserve">ізвища та замовлення дипломів кваліфікованого робітника здійснюється через Єдину державну електронну базу освіти України (ЄДЕБО).  </w:t>
      </w:r>
    </w:p>
    <w:p w:rsidR="00A25E49" w:rsidRDefault="00A25E49" w:rsidP="00783FBE">
      <w:pPr>
        <w:spacing w:after="0"/>
        <w:ind w:firstLine="574"/>
      </w:pPr>
      <w:r>
        <w:t>На  початок  2014/2015  навчального  року  в  ліцеї   загальний  контингент учнів складав 502 учнів, у тому числі</w:t>
      </w:r>
      <w:proofErr w:type="gramStart"/>
      <w:r>
        <w:t xml:space="preserve"> :</w:t>
      </w:r>
      <w:proofErr w:type="gramEnd"/>
    </w:p>
    <w:p w:rsidR="00A25E49" w:rsidRDefault="00A25E49" w:rsidP="00783FBE">
      <w:pPr>
        <w:spacing w:after="0"/>
        <w:ind w:firstLine="574"/>
      </w:pPr>
      <w:r>
        <w:t>-  на базі повної загальної середньої освіти - 81 чол.;</w:t>
      </w:r>
    </w:p>
    <w:p w:rsidR="00A25E49" w:rsidRDefault="00A25E49" w:rsidP="00783FBE">
      <w:pPr>
        <w:spacing w:after="0"/>
        <w:ind w:firstLine="574"/>
      </w:pPr>
      <w:r>
        <w:t>-  на базі базової середньої освіти - 421 чол.</w:t>
      </w:r>
    </w:p>
    <w:p w:rsidR="00A25E49" w:rsidRDefault="00A25E49" w:rsidP="00783FBE">
      <w:pPr>
        <w:spacing w:after="0"/>
        <w:ind w:firstLine="574"/>
      </w:pPr>
      <w:r>
        <w:t xml:space="preserve">В </w:t>
      </w:r>
      <w:proofErr w:type="gramStart"/>
      <w:r>
        <w:t>л</w:t>
      </w:r>
      <w:proofErr w:type="gramEnd"/>
      <w:r>
        <w:t>іцеї функціонувала 21 навчальна група, із них на 1 курсі  –  3 групи, на 2 курсі –  5 груп, на 3 курсі  –  5 груп, на 4 курсі  -  5 груп, а також 3 групи на базі повної загальної середньої освіти.</w:t>
      </w:r>
    </w:p>
    <w:p w:rsidR="00106FED" w:rsidRPr="00106FED" w:rsidRDefault="00106FED" w:rsidP="00106FED">
      <w:pPr>
        <w:spacing w:after="0"/>
        <w:ind w:firstLine="574"/>
      </w:pPr>
      <w:r w:rsidRPr="00106FED">
        <w:rPr>
          <w:lang w:val="uk-UA"/>
        </w:rPr>
        <w:t>Н</w:t>
      </w:r>
      <w:r w:rsidRPr="00106FED">
        <w:t>аповнюваність учнів у групах склада</w:t>
      </w:r>
      <w:r w:rsidRPr="00106FED">
        <w:rPr>
          <w:lang w:val="uk-UA"/>
        </w:rPr>
        <w:t>є:</w:t>
      </w:r>
      <w:r w:rsidRPr="00106FED">
        <w:t xml:space="preserve"> </w:t>
      </w:r>
    </w:p>
    <w:bookmarkStart w:id="0" w:name="_MON_1498059561"/>
    <w:bookmarkEnd w:id="0"/>
    <w:bookmarkStart w:id="1" w:name="_MON_1498030608"/>
    <w:bookmarkEnd w:id="1"/>
    <w:p w:rsidR="00106FED" w:rsidRPr="00106FED" w:rsidRDefault="00106FED" w:rsidP="00106FED">
      <w:pPr>
        <w:spacing w:after="0"/>
        <w:ind w:firstLine="574"/>
        <w:rPr>
          <w:lang w:val="uk-UA"/>
        </w:rPr>
      </w:pPr>
      <w:r w:rsidRPr="00106FED">
        <w:rPr>
          <w:lang w:val="uk-UA"/>
        </w:rPr>
        <w:object w:dxaOrig="10463" w:dyaOrig="54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9pt;height:223.5pt" o:ole="">
            <v:imagedata r:id="rId7" o:title=""/>
          </v:shape>
          <o:OLEObject Type="Embed" ProgID="Excel.Sheet.12" ShapeID="_x0000_i1025" DrawAspect="Content" ObjectID="_1505114002" r:id="rId8"/>
        </w:object>
      </w:r>
    </w:p>
    <w:p w:rsidR="00106FED" w:rsidRPr="00106FED" w:rsidRDefault="00106FED" w:rsidP="00106FED">
      <w:pPr>
        <w:spacing w:after="0"/>
        <w:ind w:firstLine="574"/>
        <w:rPr>
          <w:lang w:val="uk-UA"/>
        </w:rPr>
      </w:pPr>
      <w:r w:rsidRPr="00106FED">
        <w:rPr>
          <w:lang w:val="uk-UA"/>
        </w:rPr>
        <w:t>Середня наповнюваність учнів в групах   24 учні.</w:t>
      </w:r>
    </w:p>
    <w:p w:rsidR="00106FED" w:rsidRPr="00106FED" w:rsidRDefault="00106FED" w:rsidP="00106FED">
      <w:pPr>
        <w:spacing w:after="0"/>
        <w:ind w:firstLine="574"/>
        <w:rPr>
          <w:lang w:val="uk-UA"/>
        </w:rPr>
      </w:pPr>
      <w:r w:rsidRPr="00106FED">
        <w:rPr>
          <w:lang w:val="uk-UA"/>
        </w:rPr>
        <w:t>На 01.07.2015 року  учнівський контингент ліцею становить 13 груп з таким контингентом:</w:t>
      </w:r>
    </w:p>
    <w:bookmarkStart w:id="2" w:name="_MON_1498031714"/>
    <w:bookmarkEnd w:id="2"/>
    <w:p w:rsidR="00106FED" w:rsidRPr="00106FED" w:rsidRDefault="00106FED" w:rsidP="00106FED">
      <w:pPr>
        <w:spacing w:after="0"/>
        <w:ind w:firstLine="574"/>
        <w:rPr>
          <w:lang w:val="uk-UA"/>
        </w:rPr>
      </w:pPr>
      <w:r w:rsidRPr="00106FED">
        <w:rPr>
          <w:lang w:val="uk-UA"/>
        </w:rPr>
        <w:object w:dxaOrig="9287" w:dyaOrig="5494">
          <v:shape id="_x0000_i1026" type="#_x0000_t75" style="width:415.5pt;height:246pt" o:ole="">
            <v:imagedata r:id="rId9" o:title=""/>
          </v:shape>
          <o:OLEObject Type="Embed" ProgID="Excel.Sheet.12" ShapeID="_x0000_i1026" DrawAspect="Content" ObjectID="_1505114003" r:id="rId10"/>
        </w:object>
      </w:r>
    </w:p>
    <w:p w:rsidR="00106FED" w:rsidRPr="00106FED" w:rsidRDefault="00106FED" w:rsidP="00106FED">
      <w:pPr>
        <w:spacing w:after="0"/>
        <w:ind w:firstLine="574"/>
        <w:rPr>
          <w:lang w:val="uk-UA"/>
        </w:rPr>
      </w:pPr>
    </w:p>
    <w:p w:rsidR="00106FED" w:rsidRPr="00106FED" w:rsidRDefault="00106FED" w:rsidP="00106FED">
      <w:pPr>
        <w:spacing w:after="0"/>
        <w:ind w:firstLine="574"/>
        <w:rPr>
          <w:lang w:val="uk-UA"/>
        </w:rPr>
      </w:pPr>
      <w:r w:rsidRPr="00106FED">
        <w:rPr>
          <w:lang w:val="uk-UA"/>
        </w:rPr>
        <w:t>Середня наповнюваність учнів в групах   23 учні.</w:t>
      </w:r>
    </w:p>
    <w:p w:rsidR="00A25E49" w:rsidRPr="00106FED" w:rsidRDefault="00A25E49" w:rsidP="00783FBE">
      <w:pPr>
        <w:spacing w:after="0"/>
        <w:ind w:firstLine="574"/>
        <w:rPr>
          <w:lang w:val="uk-UA"/>
        </w:rPr>
      </w:pPr>
    </w:p>
    <w:p w:rsidR="00A25E49" w:rsidRDefault="00A25E49" w:rsidP="00783FBE">
      <w:pPr>
        <w:spacing w:after="0"/>
        <w:ind w:firstLine="574"/>
      </w:pPr>
    </w:p>
    <w:tbl>
      <w:tblPr>
        <w:tblStyle w:val="a5"/>
        <w:tblW w:w="0" w:type="auto"/>
        <w:jc w:val="center"/>
        <w:tblLook w:val="01E0" w:firstRow="1" w:lastRow="1" w:firstColumn="1" w:lastColumn="1" w:noHBand="0" w:noVBand="0"/>
      </w:tblPr>
      <w:tblGrid>
        <w:gridCol w:w="2802"/>
        <w:gridCol w:w="3402"/>
        <w:gridCol w:w="1559"/>
      </w:tblGrid>
      <w:tr w:rsidR="00106FED" w:rsidRPr="00106FED" w:rsidTr="00255191">
        <w:trPr>
          <w:trHeight w:val="797"/>
          <w:jc w:val="center"/>
        </w:trPr>
        <w:tc>
          <w:tcPr>
            <w:tcW w:w="2802" w:type="dxa"/>
            <w:shd w:val="clear" w:color="auto" w:fill="auto"/>
          </w:tcPr>
          <w:p w:rsidR="00106FED" w:rsidRPr="00106FED" w:rsidRDefault="00106FED" w:rsidP="00106FED">
            <w:pPr>
              <w:spacing w:line="276" w:lineRule="auto"/>
              <w:ind w:firstLine="574"/>
            </w:pPr>
            <w:r w:rsidRPr="00106FED">
              <w:t>Контингент учні</w:t>
            </w:r>
            <w:proofErr w:type="gramStart"/>
            <w:r w:rsidRPr="00106FED">
              <w:t>в</w:t>
            </w:r>
            <w:proofErr w:type="gramEnd"/>
          </w:p>
          <w:p w:rsidR="00106FED" w:rsidRPr="00106FED" w:rsidRDefault="00106FED" w:rsidP="00106FED">
            <w:pPr>
              <w:spacing w:line="276" w:lineRule="auto"/>
              <w:ind w:firstLine="574"/>
            </w:pPr>
            <w:r w:rsidRPr="00106FED">
              <w:t>Всього:</w:t>
            </w:r>
          </w:p>
        </w:tc>
        <w:tc>
          <w:tcPr>
            <w:tcW w:w="3402" w:type="dxa"/>
            <w:shd w:val="clear" w:color="auto" w:fill="auto"/>
          </w:tcPr>
          <w:p w:rsidR="00106FED" w:rsidRPr="00106FED" w:rsidRDefault="00106FED" w:rsidP="00106FED">
            <w:pPr>
              <w:spacing w:line="276" w:lineRule="auto"/>
              <w:ind w:firstLine="574"/>
            </w:pPr>
            <w:r w:rsidRPr="00106FED">
              <w:t>Станом на 01.07.2015р.</w:t>
            </w:r>
          </w:p>
        </w:tc>
        <w:tc>
          <w:tcPr>
            <w:tcW w:w="1559" w:type="dxa"/>
            <w:shd w:val="clear" w:color="auto" w:fill="auto"/>
          </w:tcPr>
          <w:p w:rsidR="00106FED" w:rsidRPr="00106FED" w:rsidRDefault="00106FED" w:rsidP="00106FED">
            <w:pPr>
              <w:spacing w:line="276" w:lineRule="auto"/>
              <w:ind w:firstLine="574"/>
            </w:pPr>
          </w:p>
          <w:p w:rsidR="00106FED" w:rsidRPr="00106FED" w:rsidRDefault="00106FED" w:rsidP="00106FED">
            <w:pPr>
              <w:spacing w:line="276" w:lineRule="auto"/>
              <w:ind w:firstLine="574"/>
            </w:pPr>
            <w:r w:rsidRPr="00106FED">
              <w:t>300 чол.</w:t>
            </w:r>
          </w:p>
        </w:tc>
      </w:tr>
      <w:tr w:rsidR="00106FED" w:rsidRPr="00106FED" w:rsidTr="00255191">
        <w:trPr>
          <w:jc w:val="center"/>
        </w:trPr>
        <w:tc>
          <w:tcPr>
            <w:tcW w:w="2802" w:type="dxa"/>
            <w:shd w:val="clear" w:color="auto" w:fill="auto"/>
          </w:tcPr>
          <w:p w:rsidR="00106FED" w:rsidRPr="00106FED" w:rsidRDefault="00106FED" w:rsidP="00106FED">
            <w:pPr>
              <w:spacing w:line="276" w:lineRule="auto"/>
              <w:ind w:firstLine="574"/>
            </w:pPr>
            <w:r w:rsidRPr="00106FED">
              <w:t>Прийом</w:t>
            </w:r>
          </w:p>
          <w:p w:rsidR="00106FED" w:rsidRPr="00106FED" w:rsidRDefault="00106FED" w:rsidP="00106FED">
            <w:pPr>
              <w:spacing w:line="276" w:lineRule="auto"/>
              <w:ind w:firstLine="574"/>
              <w:rPr>
                <w:lang w:val="uk-UA"/>
              </w:rPr>
            </w:pPr>
            <w:r w:rsidRPr="00106FED">
              <w:rPr>
                <w:lang w:val="uk-UA"/>
              </w:rPr>
              <w:t>у</w:t>
            </w:r>
            <w:r w:rsidRPr="00106FED">
              <w:t xml:space="preserve"> 2014 роц</w:t>
            </w:r>
            <w:r w:rsidRPr="00106FED">
              <w:rPr>
                <w:lang w:val="uk-UA"/>
              </w:rPr>
              <w:t>і</w:t>
            </w:r>
          </w:p>
        </w:tc>
        <w:tc>
          <w:tcPr>
            <w:tcW w:w="3402" w:type="dxa"/>
            <w:shd w:val="clear" w:color="auto" w:fill="auto"/>
          </w:tcPr>
          <w:p w:rsidR="00106FED" w:rsidRPr="00106FED" w:rsidRDefault="00106FED" w:rsidP="00106FED">
            <w:pPr>
              <w:spacing w:line="276" w:lineRule="auto"/>
              <w:ind w:firstLine="574"/>
            </w:pPr>
            <w:r w:rsidRPr="00106FED">
              <w:t>План:</w:t>
            </w:r>
          </w:p>
          <w:p w:rsidR="00106FED" w:rsidRPr="00106FED" w:rsidRDefault="00106FED" w:rsidP="00106FED">
            <w:pPr>
              <w:spacing w:line="276" w:lineRule="auto"/>
              <w:ind w:firstLine="574"/>
              <w:rPr>
                <w:lang w:val="uk-UA"/>
              </w:rPr>
            </w:pPr>
            <w:r w:rsidRPr="00106FED">
              <w:rPr>
                <w:lang w:val="uk-UA"/>
              </w:rPr>
              <w:t>Фактично:</w:t>
            </w:r>
          </w:p>
        </w:tc>
        <w:tc>
          <w:tcPr>
            <w:tcW w:w="1559" w:type="dxa"/>
            <w:shd w:val="clear" w:color="auto" w:fill="auto"/>
          </w:tcPr>
          <w:p w:rsidR="00106FED" w:rsidRPr="00106FED" w:rsidRDefault="00106FED" w:rsidP="00106FED">
            <w:pPr>
              <w:spacing w:line="276" w:lineRule="auto"/>
              <w:ind w:firstLine="574"/>
            </w:pPr>
            <w:r w:rsidRPr="00106FED">
              <w:t>147 чол.</w:t>
            </w:r>
          </w:p>
          <w:p w:rsidR="00106FED" w:rsidRPr="00106FED" w:rsidRDefault="00106FED" w:rsidP="00AF53DF">
            <w:pPr>
              <w:spacing w:line="276" w:lineRule="auto"/>
            </w:pPr>
            <w:r w:rsidRPr="00106FED">
              <w:t>147 чол.</w:t>
            </w:r>
          </w:p>
        </w:tc>
      </w:tr>
      <w:tr w:rsidR="00106FED" w:rsidRPr="00106FED" w:rsidTr="00255191">
        <w:trPr>
          <w:trHeight w:val="1124"/>
          <w:jc w:val="center"/>
        </w:trPr>
        <w:tc>
          <w:tcPr>
            <w:tcW w:w="2802" w:type="dxa"/>
            <w:shd w:val="clear" w:color="auto" w:fill="auto"/>
          </w:tcPr>
          <w:p w:rsidR="00106FED" w:rsidRPr="00106FED" w:rsidRDefault="00106FED" w:rsidP="00106FED">
            <w:pPr>
              <w:spacing w:line="276" w:lineRule="auto"/>
              <w:ind w:firstLine="574"/>
              <w:rPr>
                <w:lang w:val="uk-UA"/>
              </w:rPr>
            </w:pPr>
            <w:r w:rsidRPr="00106FED">
              <w:t>Випуск</w:t>
            </w:r>
          </w:p>
          <w:p w:rsidR="00106FED" w:rsidRPr="00106FED" w:rsidRDefault="00106FED" w:rsidP="00106FED">
            <w:pPr>
              <w:spacing w:line="276" w:lineRule="auto"/>
              <w:ind w:firstLine="574"/>
              <w:rPr>
                <w:lang w:val="uk-UA"/>
              </w:rPr>
            </w:pPr>
            <w:r w:rsidRPr="00106FED">
              <w:rPr>
                <w:lang w:val="uk-UA"/>
              </w:rPr>
              <w:t>у 2015 році</w:t>
            </w:r>
          </w:p>
        </w:tc>
        <w:tc>
          <w:tcPr>
            <w:tcW w:w="3402" w:type="dxa"/>
            <w:shd w:val="clear" w:color="auto" w:fill="auto"/>
          </w:tcPr>
          <w:p w:rsidR="00106FED" w:rsidRPr="00106FED" w:rsidRDefault="00106FED" w:rsidP="00106FED">
            <w:pPr>
              <w:spacing w:line="276" w:lineRule="auto"/>
              <w:ind w:firstLine="574"/>
            </w:pPr>
            <w:r w:rsidRPr="00106FED">
              <w:t>План:</w:t>
            </w:r>
          </w:p>
          <w:p w:rsidR="00106FED" w:rsidRPr="00106FED" w:rsidRDefault="00106FED" w:rsidP="00106FED">
            <w:pPr>
              <w:spacing w:line="276" w:lineRule="auto"/>
              <w:ind w:firstLine="574"/>
            </w:pPr>
            <w:r w:rsidRPr="00106FED">
              <w:rPr>
                <w:lang w:val="uk-UA"/>
              </w:rPr>
              <w:t>Фактично:</w:t>
            </w:r>
          </w:p>
        </w:tc>
        <w:tc>
          <w:tcPr>
            <w:tcW w:w="1559" w:type="dxa"/>
            <w:shd w:val="clear" w:color="auto" w:fill="auto"/>
          </w:tcPr>
          <w:p w:rsidR="00106FED" w:rsidRPr="00106FED" w:rsidRDefault="00106FED" w:rsidP="00106FED">
            <w:pPr>
              <w:spacing w:line="276" w:lineRule="auto"/>
              <w:ind w:firstLine="574"/>
            </w:pPr>
            <w:r w:rsidRPr="00106FED">
              <w:rPr>
                <w:lang w:val="uk-UA"/>
              </w:rPr>
              <w:t>187</w:t>
            </w:r>
            <w:r w:rsidRPr="00106FED">
              <w:t xml:space="preserve"> чол.</w:t>
            </w:r>
          </w:p>
          <w:p w:rsidR="00106FED" w:rsidRPr="00106FED" w:rsidRDefault="00106FED" w:rsidP="00106FED">
            <w:pPr>
              <w:spacing w:line="276" w:lineRule="auto"/>
              <w:ind w:firstLine="574"/>
            </w:pPr>
            <w:r w:rsidRPr="00106FED">
              <w:t>177 чол</w:t>
            </w:r>
          </w:p>
        </w:tc>
      </w:tr>
    </w:tbl>
    <w:p w:rsidR="00106FED" w:rsidRPr="00106FED" w:rsidRDefault="00106FED" w:rsidP="00106FED">
      <w:pPr>
        <w:spacing w:after="0"/>
        <w:ind w:firstLine="574"/>
        <w:rPr>
          <w:lang w:val="uk-UA"/>
        </w:rPr>
      </w:pPr>
    </w:p>
    <w:p w:rsidR="00106FED" w:rsidRPr="00106FED" w:rsidRDefault="00106FED" w:rsidP="00106FED">
      <w:pPr>
        <w:spacing w:after="0"/>
        <w:ind w:firstLine="574"/>
        <w:rPr>
          <w:lang w:val="uk-UA"/>
        </w:rPr>
      </w:pPr>
      <w:r w:rsidRPr="00106FED">
        <w:drawing>
          <wp:anchor distT="0" distB="0" distL="114300" distR="114300" simplePos="0" relativeHeight="251659264" behindDoc="1" locked="0" layoutInCell="1" allowOverlap="1" wp14:anchorId="7D2433F7" wp14:editId="70EA8696">
            <wp:simplePos x="0" y="0"/>
            <wp:positionH relativeFrom="column">
              <wp:posOffset>1455420</wp:posOffset>
            </wp:positionH>
            <wp:positionV relativeFrom="paragraph">
              <wp:posOffset>59690</wp:posOffset>
            </wp:positionV>
            <wp:extent cx="3698240" cy="2367280"/>
            <wp:effectExtent l="0" t="0" r="16510" b="13970"/>
            <wp:wrapThrough wrapText="bothSides">
              <wp:wrapPolygon edited="0">
                <wp:start x="0" y="0"/>
                <wp:lineTo x="0" y="21554"/>
                <wp:lineTo x="21585" y="21554"/>
                <wp:lineTo x="21585" y="0"/>
                <wp:lineTo x="0" y="0"/>
              </wp:wrapPolygon>
            </wp:wrapThrough>
            <wp:docPr id="251" name="Диаграмма 2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106FED" w:rsidRPr="00106FED" w:rsidRDefault="00106FED" w:rsidP="00106FED">
      <w:pPr>
        <w:spacing w:after="0"/>
        <w:ind w:firstLine="574"/>
        <w:rPr>
          <w:lang w:val="uk-UA"/>
        </w:rPr>
      </w:pPr>
    </w:p>
    <w:p w:rsidR="00106FED" w:rsidRPr="00106FED" w:rsidRDefault="00106FED" w:rsidP="00106FED">
      <w:pPr>
        <w:spacing w:after="0"/>
        <w:ind w:firstLine="574"/>
        <w:rPr>
          <w:lang w:val="uk-UA"/>
        </w:rPr>
      </w:pPr>
    </w:p>
    <w:p w:rsidR="00106FED" w:rsidRPr="00106FED" w:rsidRDefault="00106FED" w:rsidP="00106FED">
      <w:pPr>
        <w:spacing w:after="0"/>
        <w:ind w:firstLine="574"/>
        <w:rPr>
          <w:lang w:val="uk-UA"/>
        </w:rPr>
      </w:pPr>
    </w:p>
    <w:p w:rsidR="00106FED" w:rsidRPr="00106FED" w:rsidRDefault="00106FED" w:rsidP="00106FED">
      <w:pPr>
        <w:spacing w:after="0"/>
        <w:ind w:firstLine="574"/>
        <w:rPr>
          <w:lang w:val="uk-UA"/>
        </w:rPr>
      </w:pPr>
    </w:p>
    <w:p w:rsidR="00106FED" w:rsidRPr="00106FED" w:rsidRDefault="00106FED" w:rsidP="00106FED">
      <w:pPr>
        <w:spacing w:after="0"/>
        <w:ind w:firstLine="574"/>
        <w:rPr>
          <w:lang w:val="uk-UA"/>
        </w:rPr>
      </w:pPr>
    </w:p>
    <w:p w:rsidR="00106FED" w:rsidRPr="00106FED" w:rsidRDefault="00106FED" w:rsidP="00106FED">
      <w:pPr>
        <w:spacing w:after="0"/>
        <w:ind w:firstLine="574"/>
        <w:rPr>
          <w:lang w:val="uk-UA"/>
        </w:rPr>
      </w:pPr>
    </w:p>
    <w:p w:rsidR="00106FED" w:rsidRPr="00106FED" w:rsidRDefault="00106FED" w:rsidP="00106FED">
      <w:pPr>
        <w:spacing w:after="0"/>
        <w:ind w:firstLine="574"/>
        <w:rPr>
          <w:lang w:val="uk-UA"/>
        </w:rPr>
      </w:pPr>
    </w:p>
    <w:p w:rsidR="00106FED" w:rsidRPr="00106FED" w:rsidRDefault="00106FED" w:rsidP="00106FED">
      <w:pPr>
        <w:spacing w:after="0"/>
        <w:ind w:firstLine="574"/>
        <w:rPr>
          <w:lang w:val="uk-UA"/>
        </w:rPr>
      </w:pPr>
    </w:p>
    <w:p w:rsidR="00106FED" w:rsidRPr="00106FED" w:rsidRDefault="00106FED" w:rsidP="00106FED">
      <w:pPr>
        <w:spacing w:after="0"/>
        <w:ind w:firstLine="574"/>
        <w:rPr>
          <w:lang w:val="uk-UA"/>
        </w:rPr>
      </w:pPr>
    </w:p>
    <w:p w:rsidR="00106FED" w:rsidRPr="00106FED" w:rsidRDefault="00106FED" w:rsidP="00106FED">
      <w:pPr>
        <w:spacing w:after="0"/>
        <w:ind w:firstLine="574"/>
        <w:rPr>
          <w:lang w:val="uk-UA"/>
        </w:rPr>
      </w:pPr>
    </w:p>
    <w:p w:rsidR="00106FED" w:rsidRPr="00106FED" w:rsidRDefault="00106FED" w:rsidP="00106FED">
      <w:pPr>
        <w:spacing w:after="0"/>
        <w:ind w:firstLine="574"/>
        <w:rPr>
          <w:lang w:val="uk-UA"/>
        </w:rPr>
      </w:pPr>
    </w:p>
    <w:p w:rsidR="00AF53DF" w:rsidRDefault="00AF53DF" w:rsidP="00AF53DF">
      <w:pPr>
        <w:spacing w:after="0"/>
        <w:ind w:firstLine="574"/>
      </w:pPr>
      <w:r>
        <w:lastRenderedPageBreak/>
        <w:t xml:space="preserve">План випуску учнів, які навчались за державним замовленням становив 187 осіб та був виконаний на 94,6%.  Невиконання державного замовлення по випуску учнів пояснюється їх вдрахуванням з випускних курсів з </w:t>
      </w:r>
      <w:proofErr w:type="gramStart"/>
      <w:r>
        <w:t>р</w:t>
      </w:r>
      <w:proofErr w:type="gramEnd"/>
      <w:r>
        <w:t>ізних причин.</w:t>
      </w:r>
    </w:p>
    <w:p w:rsidR="00AF53DF" w:rsidRDefault="00AF53DF" w:rsidP="00AF53DF">
      <w:pPr>
        <w:spacing w:after="0"/>
        <w:ind w:firstLine="574"/>
      </w:pPr>
      <w:r>
        <w:t xml:space="preserve">Протягом  року  із  ліцею  вибув  з  </w:t>
      </w:r>
      <w:proofErr w:type="gramStart"/>
      <w:r>
        <w:t>р</w:t>
      </w:r>
      <w:proofErr w:type="gramEnd"/>
      <w:r>
        <w:t xml:space="preserve">ізних  причин  31   учень   (6,2%  від </w:t>
      </w:r>
    </w:p>
    <w:p w:rsidR="00AF53DF" w:rsidRDefault="00AF53DF" w:rsidP="00AF53DF">
      <w:pPr>
        <w:spacing w:after="0"/>
        <w:ind w:firstLine="574"/>
      </w:pPr>
      <w:proofErr w:type="gramStart"/>
      <w:r>
        <w:t>загального контингенту), з них:</w:t>
      </w:r>
      <w:proofErr w:type="gramEnd"/>
    </w:p>
    <w:p w:rsidR="00AF53DF" w:rsidRDefault="00AF53DF" w:rsidP="00AF53DF">
      <w:pPr>
        <w:spacing w:after="0"/>
        <w:ind w:firstLine="574"/>
      </w:pPr>
      <w:r>
        <w:t>-  1 переведено до інших навчальних закладі</w:t>
      </w:r>
      <w:proofErr w:type="gramStart"/>
      <w:r>
        <w:t>в</w:t>
      </w:r>
      <w:proofErr w:type="gramEnd"/>
      <w:r>
        <w:t xml:space="preserve">; </w:t>
      </w:r>
    </w:p>
    <w:p w:rsidR="00AF53DF" w:rsidRDefault="00AF53DF" w:rsidP="00AF53DF">
      <w:pPr>
        <w:spacing w:after="0"/>
        <w:ind w:firstLine="574"/>
      </w:pPr>
      <w:r>
        <w:t xml:space="preserve">-   28 у зв’язку зі зміною </w:t>
      </w:r>
      <w:proofErr w:type="gramStart"/>
      <w:r>
        <w:t>м</w:t>
      </w:r>
      <w:proofErr w:type="gramEnd"/>
      <w:r>
        <w:t>ісця проживання;</w:t>
      </w:r>
    </w:p>
    <w:p w:rsidR="00AF53DF" w:rsidRDefault="00AF53DF" w:rsidP="00AF53DF">
      <w:pPr>
        <w:spacing w:after="0"/>
        <w:ind w:firstLine="574"/>
      </w:pPr>
      <w:r>
        <w:t>-   2 у зв’язку з працевлаштуванням.</w:t>
      </w:r>
    </w:p>
    <w:p w:rsidR="00AF53DF" w:rsidRDefault="00AF53DF" w:rsidP="00AF53DF">
      <w:pPr>
        <w:spacing w:after="0"/>
        <w:ind w:firstLine="574"/>
      </w:pPr>
      <w:r>
        <w:t>Навчання учнів з обраних професій  здійснюється за  навчальними  планами  та  програми,  затвердженими  в установленому порядку.</w:t>
      </w:r>
    </w:p>
    <w:p w:rsidR="00AF53DF" w:rsidRDefault="00AF53DF" w:rsidP="00AF53DF">
      <w:pPr>
        <w:spacing w:after="0"/>
        <w:ind w:firstLine="574"/>
      </w:pPr>
      <w:r>
        <w:t xml:space="preserve">Навчальний процес в </w:t>
      </w:r>
      <w:proofErr w:type="gramStart"/>
      <w:r>
        <w:t>л</w:t>
      </w:r>
      <w:proofErr w:type="gramEnd"/>
      <w:r>
        <w:t xml:space="preserve">іцеї в 2014 - 2015 н.р. проводився відповідно навчальних планів і програм. Програми загальноосвітньої </w:t>
      </w:r>
      <w:proofErr w:type="gramStart"/>
      <w:r>
        <w:t>п</w:t>
      </w:r>
      <w:proofErr w:type="gramEnd"/>
      <w:r>
        <w:t xml:space="preserve">ідготовки затверджені Міністерством освіти і науки України. Програми загальноосвітньої </w:t>
      </w:r>
      <w:proofErr w:type="gramStart"/>
      <w:r>
        <w:t>п</w:t>
      </w:r>
      <w:proofErr w:type="gramEnd"/>
      <w:r>
        <w:t>ідготовки затверджені на засіданнях методичних комісій, відповідають Державним стандартам ДСПТО.</w:t>
      </w:r>
    </w:p>
    <w:p w:rsidR="00A25E49" w:rsidRPr="00AF53DF" w:rsidRDefault="00A25E49" w:rsidP="00783FBE">
      <w:pPr>
        <w:spacing w:after="0"/>
        <w:ind w:firstLine="574"/>
        <w:rPr>
          <w:lang w:val="uk-UA"/>
        </w:rPr>
      </w:pPr>
      <w:r w:rsidRPr="00AF53DF">
        <w:rPr>
          <w:lang w:val="uk-UA"/>
        </w:rPr>
        <w:t xml:space="preserve">В ліцеї успішно третій рік проводиться моніторинг і рейтингова система успішності учнів, що сприяють відстеженню динаміки їх навчання. </w:t>
      </w:r>
    </w:p>
    <w:p w:rsidR="00A25E49" w:rsidRDefault="00A25E49" w:rsidP="00783FBE">
      <w:pPr>
        <w:spacing w:after="0"/>
        <w:ind w:firstLine="574"/>
      </w:pPr>
      <w:r>
        <w:t xml:space="preserve">Застосовування  моніторингу дає  можливість  отримання своєчасної  інформації  про  стан  навчально-виховного  процесу  в  </w:t>
      </w:r>
      <w:proofErr w:type="gramStart"/>
      <w:r>
        <w:t>л</w:t>
      </w:r>
      <w:proofErr w:type="gramEnd"/>
      <w:r>
        <w:t>іцеї  та корекції в разі необхідності.</w:t>
      </w:r>
    </w:p>
    <w:p w:rsidR="00A25E49" w:rsidRDefault="00A25E49" w:rsidP="00783FBE">
      <w:pPr>
        <w:spacing w:after="0"/>
        <w:ind w:firstLine="574"/>
      </w:pPr>
      <w:r>
        <w:t xml:space="preserve">Всі  напрямки  навчальної  роботи  спрямовані  на  досягнення мети:  </w:t>
      </w:r>
      <w:proofErr w:type="gramStart"/>
      <w:r>
        <w:t>п</w:t>
      </w:r>
      <w:proofErr w:type="gramEnd"/>
      <w:r>
        <w:t>ідви-щення  якості  навчання  і  виховання  молоді  в  сучасних  умовах економіки.</w:t>
      </w:r>
    </w:p>
    <w:p w:rsidR="00A25E49" w:rsidRDefault="00A25E49" w:rsidP="00783FBE">
      <w:pPr>
        <w:spacing w:after="0"/>
        <w:ind w:firstLine="574"/>
      </w:pPr>
      <w:r>
        <w:t xml:space="preserve">Аналіз успішності учнів з загальноосвітньої </w:t>
      </w:r>
      <w:proofErr w:type="gramStart"/>
      <w:r>
        <w:t>п</w:t>
      </w:r>
      <w:proofErr w:type="gramEnd"/>
      <w:r>
        <w:t xml:space="preserve">ідготовки за 2014-2015 н.р. показав, що: </w:t>
      </w:r>
    </w:p>
    <w:p w:rsidR="00A25E49" w:rsidRDefault="00A25E49" w:rsidP="00783FBE">
      <w:pPr>
        <w:spacing w:after="0"/>
        <w:ind w:firstLine="574"/>
      </w:pPr>
      <w:r>
        <w:t xml:space="preserve">Серед учнів першого курсу відсоток оцінок достатнього та високого </w:t>
      </w:r>
      <w:proofErr w:type="gramStart"/>
      <w:r>
        <w:t>р</w:t>
      </w:r>
      <w:proofErr w:type="gramEnd"/>
      <w:r>
        <w:t>івня з усіх предметів суспільно-гуманітарної та природничо-математичної підготовки складає  58,4%. З 89 учнів першого курсу на достатньому та високому рівні навчається 29 учнів (32,5%).</w:t>
      </w:r>
    </w:p>
    <w:p w:rsidR="00A25E49" w:rsidRDefault="00AF53DF" w:rsidP="00783FBE">
      <w:pPr>
        <w:spacing w:after="0"/>
        <w:ind w:firstLine="57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DE8273" wp14:editId="243F6D5D">
                <wp:simplePos x="0" y="0"/>
                <wp:positionH relativeFrom="column">
                  <wp:posOffset>5547486</wp:posOffset>
                </wp:positionH>
                <wp:positionV relativeFrom="paragraph">
                  <wp:posOffset>1016000</wp:posOffset>
                </wp:positionV>
                <wp:extent cx="431165" cy="146050"/>
                <wp:effectExtent l="0" t="0" r="6985" b="63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165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436.8pt;margin-top:80pt;width:33.95pt;height:11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" fillcolor="window" stroked="f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2AD502" wp14:editId="113A6D0B">
                <wp:simplePos x="0" y="0"/>
                <wp:positionH relativeFrom="column">
                  <wp:posOffset>5510530</wp:posOffset>
                </wp:positionH>
                <wp:positionV relativeFrom="paragraph">
                  <wp:posOffset>752475</wp:posOffset>
                </wp:positionV>
                <wp:extent cx="431165" cy="146050"/>
                <wp:effectExtent l="0" t="0" r="6985" b="63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165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433.9pt;margin-top:59.25pt;width:33.95pt;height:11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" fillcolor="window" stroked="f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4BBEE4" wp14:editId="25E724F8">
                <wp:simplePos x="0" y="0"/>
                <wp:positionH relativeFrom="column">
                  <wp:posOffset>2379980</wp:posOffset>
                </wp:positionH>
                <wp:positionV relativeFrom="paragraph">
                  <wp:posOffset>752475</wp:posOffset>
                </wp:positionV>
                <wp:extent cx="431165" cy="146050"/>
                <wp:effectExtent l="0" t="0" r="6985" b="63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165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187.4pt;margin-top:59.25pt;width:33.95pt;height:1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" fillcolor="window" stroked="f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DDA3FC" wp14:editId="70E8D069">
                <wp:simplePos x="0" y="0"/>
                <wp:positionH relativeFrom="column">
                  <wp:posOffset>2379980</wp:posOffset>
                </wp:positionH>
                <wp:positionV relativeFrom="paragraph">
                  <wp:posOffset>1066800</wp:posOffset>
                </wp:positionV>
                <wp:extent cx="431165" cy="146050"/>
                <wp:effectExtent l="0" t="0" r="6985" b="63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165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187.4pt;margin-top:84pt;width:33.95pt;height:1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" fillcolor="window" stroked="f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8CD633" wp14:editId="58021EC5">
                <wp:simplePos x="0" y="0"/>
                <wp:positionH relativeFrom="column">
                  <wp:posOffset>5510530</wp:posOffset>
                </wp:positionH>
                <wp:positionV relativeFrom="paragraph">
                  <wp:posOffset>321310</wp:posOffset>
                </wp:positionV>
                <wp:extent cx="431165" cy="146050"/>
                <wp:effectExtent l="0" t="0" r="6985" b="63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165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433.9pt;margin-top:25.3pt;width:33.95pt;height:1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" fillcolor="window" stroked="f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2381555</wp:posOffset>
                </wp:positionH>
                <wp:positionV relativeFrom="paragraph">
                  <wp:posOffset>315493</wp:posOffset>
                </wp:positionV>
                <wp:extent cx="431597" cy="146304"/>
                <wp:effectExtent l="0" t="0" r="6985" b="63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597" cy="1463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187.5pt;margin-top:24.85pt;width:34pt;height:1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" fillcolor="white [3212]" stroked="f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881494C" wp14:editId="32E5A17C">
            <wp:extent cx="5663565" cy="17799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565" cy="177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5E49" w:rsidRDefault="00AF53DF" w:rsidP="00783FBE">
      <w:pPr>
        <w:spacing w:after="0"/>
        <w:ind w:firstLine="57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94E0AC" wp14:editId="317C226B">
                <wp:simplePos x="0" y="0"/>
                <wp:positionH relativeFrom="column">
                  <wp:posOffset>18745</wp:posOffset>
                </wp:positionH>
                <wp:positionV relativeFrom="paragraph">
                  <wp:posOffset>85192</wp:posOffset>
                </wp:positionV>
                <wp:extent cx="6071870" cy="570585"/>
                <wp:effectExtent l="0" t="0" r="0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570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53DF" w:rsidRPr="009F2F67" w:rsidRDefault="00AF53DF" w:rsidP="00AF53DF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9F2F67">
                              <w:rPr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  <w:t>Успішність учнів першого курсу з предметів суспільно-гуманітарної та природничо-математичної підготовки</w:t>
                            </w:r>
                          </w:p>
                          <w:p w:rsidR="00AF53DF" w:rsidRPr="00AF53DF" w:rsidRDefault="00AF53DF" w:rsidP="00AF53DF">
                            <w:pPr>
                              <w:jc w:val="center"/>
                              <w:rPr>
                                <w:color w:val="000000" w:themeColor="text1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1.5pt;margin-top:6.7pt;width:478.1pt;height:44.9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" filled="f" stroked="f" strokeweight="2pt">
                <v:textbox>
                  <w:txbxContent>
                    <w:p w:rsidR="00AF53DF" w:rsidRPr="009F2F67" w:rsidRDefault="00AF53DF" w:rsidP="00AF53DF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uk-UA"/>
                        </w:rPr>
                      </w:pPr>
                      <w:r w:rsidRPr="009F2F67">
                        <w:rPr>
                          <w:color w:val="000000" w:themeColor="text1"/>
                          <w:sz w:val="24"/>
                          <w:szCs w:val="24"/>
                          <w:lang w:val="uk-UA"/>
                        </w:rPr>
                        <w:t>Успішність учнів першого курсу з предметів суспільно-гуманітарної та природничо-математичної підготовки</w:t>
                      </w:r>
                    </w:p>
                    <w:p w:rsidR="00AF53DF" w:rsidRPr="00AF53DF" w:rsidRDefault="00AF53DF" w:rsidP="00AF53DF">
                      <w:pPr>
                        <w:jc w:val="center"/>
                        <w:rPr>
                          <w:color w:val="000000" w:themeColor="text1"/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25E49">
        <w:t xml:space="preserve"> </w:t>
      </w:r>
    </w:p>
    <w:p w:rsidR="00A25E49" w:rsidRDefault="00A25E49" w:rsidP="00783FBE">
      <w:pPr>
        <w:spacing w:after="0"/>
        <w:ind w:firstLine="574"/>
      </w:pPr>
    </w:p>
    <w:p w:rsidR="00AF53DF" w:rsidRDefault="00AF53DF" w:rsidP="00783FBE">
      <w:pPr>
        <w:spacing w:after="0"/>
        <w:ind w:firstLine="574"/>
        <w:rPr>
          <w:lang w:val="uk-UA"/>
        </w:rPr>
      </w:pPr>
    </w:p>
    <w:p w:rsidR="00AF53DF" w:rsidRDefault="00AF53DF" w:rsidP="00783FBE">
      <w:pPr>
        <w:spacing w:after="0"/>
        <w:ind w:firstLine="574"/>
        <w:rPr>
          <w:lang w:val="uk-UA"/>
        </w:rPr>
      </w:pPr>
    </w:p>
    <w:p w:rsidR="00AF53DF" w:rsidRDefault="00AF53DF" w:rsidP="00783FBE">
      <w:pPr>
        <w:spacing w:after="0"/>
        <w:ind w:firstLine="574"/>
        <w:rPr>
          <w:lang w:val="uk-UA"/>
        </w:rPr>
      </w:pPr>
    </w:p>
    <w:p w:rsidR="00A25E49" w:rsidRDefault="00A25E49" w:rsidP="00783FBE">
      <w:pPr>
        <w:spacing w:after="0"/>
        <w:ind w:firstLine="574"/>
      </w:pPr>
      <w:r>
        <w:lastRenderedPageBreak/>
        <w:t xml:space="preserve">Серед учнів другого курсу відсоток оцінок достатнього та високого </w:t>
      </w:r>
      <w:proofErr w:type="gramStart"/>
      <w:r>
        <w:t>р</w:t>
      </w:r>
      <w:proofErr w:type="gramEnd"/>
      <w:r>
        <w:t>івня з предметів суспільно-гуманітарної та природничо-математичної підготовки складає  45,4%. Слід зазначити, що з 102 учнів другого курсу на достатньому та високому рівні навчається 21 учнень (20,5%).</w:t>
      </w:r>
    </w:p>
    <w:p w:rsidR="00A25E49" w:rsidRDefault="009F2F67" w:rsidP="009F2F67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85AA92" wp14:editId="4DED6C65">
                <wp:simplePos x="0" y="0"/>
                <wp:positionH relativeFrom="column">
                  <wp:posOffset>5723255</wp:posOffset>
                </wp:positionH>
                <wp:positionV relativeFrom="paragraph">
                  <wp:posOffset>1033780</wp:posOffset>
                </wp:positionV>
                <wp:extent cx="570230" cy="138430"/>
                <wp:effectExtent l="0" t="0" r="1270" b="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30" cy="138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450.65pt;margin-top:81.4pt;width:44.9pt;height:10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" fillcolor="window" stroked="f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538534" wp14:editId="522A0E88">
                <wp:simplePos x="0" y="0"/>
                <wp:positionH relativeFrom="column">
                  <wp:posOffset>2096262</wp:posOffset>
                </wp:positionH>
                <wp:positionV relativeFrom="paragraph">
                  <wp:posOffset>962457</wp:posOffset>
                </wp:positionV>
                <wp:extent cx="570586" cy="138989"/>
                <wp:effectExtent l="0" t="0" r="1270" b="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86" cy="13898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165.05pt;margin-top:75.8pt;width:44.95pt;height:10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" fillcolor="window" stroked="f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B775E2B" wp14:editId="3D6463C0">
            <wp:extent cx="6299835" cy="1903095"/>
            <wp:effectExtent l="0" t="0" r="5715" b="190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4C9762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190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E49" w:rsidRDefault="00BC79E3" w:rsidP="00783FBE">
      <w:pPr>
        <w:spacing w:after="0"/>
        <w:ind w:firstLine="57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919E44" wp14:editId="32714F33">
                <wp:simplePos x="0" y="0"/>
                <wp:positionH relativeFrom="column">
                  <wp:posOffset>147955</wp:posOffset>
                </wp:positionH>
                <wp:positionV relativeFrom="paragraph">
                  <wp:posOffset>88265</wp:posOffset>
                </wp:positionV>
                <wp:extent cx="6352540" cy="565785"/>
                <wp:effectExtent l="0" t="0" r="10160" b="24765"/>
                <wp:wrapSquare wrapText="bothSides"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2540" cy="5657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2F67" w:rsidRPr="009F2F67" w:rsidRDefault="009F2F67" w:rsidP="001B3480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9F2F67">
                              <w:rPr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  <w:t>Успішність учнів другого курсу з предметів суспільно-гуманітарної та природничо-математичної підг</w:t>
                            </w:r>
                            <w:r w:rsidRPr="009F2F67">
                              <w:rPr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  <w:t>о</w:t>
                            </w:r>
                            <w:r w:rsidRPr="009F2F67">
                              <w:rPr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  <w:t>товки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7" style="position:absolute;left:0;text-align:left;margin-left:11.65pt;margin-top:6.95pt;width:500.2pt;height:44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" fillcolor="white [3212]" strokecolor="white [3212]" strokeweight="2pt">
                <v:path arrowok="t"/>
                <v:textbox>
                  <w:txbxContent>
                    <w:p w:rsidR="009F2F67" w:rsidRPr="009F2F67" w:rsidRDefault="009F2F67" w:rsidP="001B3480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uk-UA"/>
                        </w:rPr>
                      </w:pPr>
                      <w:r w:rsidRPr="009F2F67">
                        <w:rPr>
                          <w:color w:val="000000" w:themeColor="text1"/>
                          <w:sz w:val="24"/>
                          <w:szCs w:val="24"/>
                          <w:lang w:val="uk-UA"/>
                        </w:rPr>
                        <w:t>Успішність учнів другого курсу з предметів суспільно-гуманітарної та природничо-математичної підг</w:t>
                      </w:r>
                      <w:r w:rsidRPr="009F2F67">
                        <w:rPr>
                          <w:color w:val="000000" w:themeColor="text1"/>
                          <w:sz w:val="24"/>
                          <w:szCs w:val="24"/>
                          <w:lang w:val="uk-UA"/>
                        </w:rPr>
                        <w:t>о</w:t>
                      </w:r>
                      <w:r w:rsidRPr="009F2F67">
                        <w:rPr>
                          <w:color w:val="000000" w:themeColor="text1"/>
                          <w:sz w:val="24"/>
                          <w:szCs w:val="24"/>
                          <w:lang w:val="uk-UA"/>
                        </w:rPr>
                        <w:t>товки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25E49">
        <w:t xml:space="preserve"> Серед учнів третього курсу відсоток оцінок достатнього та високого </w:t>
      </w:r>
      <w:proofErr w:type="gramStart"/>
      <w:r w:rsidR="00A25E49">
        <w:t>р</w:t>
      </w:r>
      <w:proofErr w:type="gramEnd"/>
      <w:r w:rsidR="00A25E49">
        <w:t>івня з предметів суспільно-гуманітарної та природничо-математичної підготовки складає  39,3%. Слід зазначити, що з 110 учня третього курсу на достатньому та високому рівні навчається 14 учнів (12,7%).</w:t>
      </w:r>
    </w:p>
    <w:p w:rsidR="00A25E49" w:rsidRDefault="00140348" w:rsidP="00140348">
      <w:pPr>
        <w:spacing w:after="0"/>
      </w:pPr>
      <w:r>
        <w:rPr>
          <w:noProof/>
          <w:lang w:eastAsia="ru-RU"/>
        </w:rPr>
        <w:drawing>
          <wp:inline distT="0" distB="0" distL="0" distR="0" wp14:anchorId="506AC767" wp14:editId="2B709EE6">
            <wp:extent cx="6299835" cy="1756410"/>
            <wp:effectExtent l="0" t="0" r="571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4CFFF9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175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E49" w:rsidRDefault="00140348" w:rsidP="00783FBE">
      <w:pPr>
        <w:spacing w:after="0"/>
        <w:ind w:firstLine="57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5E3CFF" wp14:editId="2256C2B4">
                <wp:simplePos x="0" y="0"/>
                <wp:positionH relativeFrom="column">
                  <wp:posOffset>-159385</wp:posOffset>
                </wp:positionH>
                <wp:positionV relativeFrom="paragraph">
                  <wp:posOffset>158115</wp:posOffset>
                </wp:positionV>
                <wp:extent cx="6352540" cy="497840"/>
                <wp:effectExtent l="0" t="0" r="10160" b="16510"/>
                <wp:wrapSquare wrapText="bothSides"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2540" cy="497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0348" w:rsidRPr="00140348" w:rsidRDefault="00140348" w:rsidP="001B3480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140348">
                              <w:rPr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  <w:t>Успішність учнів третього курсу з предметів суспільно-гуманітарної та природничо-математичної пі</w:t>
                            </w:r>
                            <w:r w:rsidRPr="00140348">
                              <w:rPr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  <w:t>д</w:t>
                            </w:r>
                            <w:r w:rsidRPr="00140348">
                              <w:rPr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  <w:t>готовки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8" style="position:absolute;left:0;text-align:left;margin-left:-12.55pt;margin-top:12.45pt;width:500.2pt;height:39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" fillcolor="white [3212]" strokecolor="white [3212]" strokeweight="2pt">
                <v:path arrowok="t"/>
                <v:textbox>
                  <w:txbxContent>
                    <w:p w:rsidR="00140348" w:rsidRPr="00140348" w:rsidRDefault="00140348" w:rsidP="001B3480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uk-UA"/>
                        </w:rPr>
                      </w:pPr>
                      <w:r w:rsidRPr="00140348">
                        <w:rPr>
                          <w:color w:val="000000" w:themeColor="text1"/>
                          <w:sz w:val="24"/>
                          <w:szCs w:val="24"/>
                          <w:lang w:val="uk-UA"/>
                        </w:rPr>
                        <w:t>Успішність учнів третього курсу з предметів суспільно-гуманітарної та природничо-математичної пі</w:t>
                      </w:r>
                      <w:r w:rsidRPr="00140348">
                        <w:rPr>
                          <w:color w:val="000000" w:themeColor="text1"/>
                          <w:sz w:val="24"/>
                          <w:szCs w:val="24"/>
                          <w:lang w:val="uk-UA"/>
                        </w:rPr>
                        <w:t>д</w:t>
                      </w:r>
                      <w:r w:rsidRPr="00140348">
                        <w:rPr>
                          <w:color w:val="000000" w:themeColor="text1"/>
                          <w:sz w:val="24"/>
                          <w:szCs w:val="24"/>
                          <w:lang w:val="uk-UA"/>
                        </w:rPr>
                        <w:t>готовки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25E49">
        <w:t xml:space="preserve">Аналіз  стану  успішності  учнів  ліцею  за  2014-2015  н.р.  з  професійно-теоретичної  та професійно-практичної </w:t>
      </w:r>
      <w:proofErr w:type="gramStart"/>
      <w:r w:rsidR="00A25E49">
        <w:t>п</w:t>
      </w:r>
      <w:proofErr w:type="gramEnd"/>
      <w:r w:rsidR="00A25E49">
        <w:t>ідготовки показав,  що :</w:t>
      </w:r>
    </w:p>
    <w:p w:rsidR="00A25E49" w:rsidRDefault="00A25E49" w:rsidP="00783FBE">
      <w:pPr>
        <w:spacing w:after="0"/>
        <w:ind w:firstLine="574"/>
      </w:pPr>
      <w:r>
        <w:lastRenderedPageBreak/>
        <w:t xml:space="preserve"> </w:t>
      </w:r>
      <w:r w:rsidR="00BC79E3">
        <w:rPr>
          <w:rFonts w:cs="Times New Roman"/>
          <w:noProof/>
          <w:szCs w:val="28"/>
        </w:rPr>
        <w:drawing>
          <wp:inline distT="0" distB="0" distL="0" distR="0" wp14:anchorId="6AE25504" wp14:editId="07E460BC">
            <wp:extent cx="5790134" cy="2565582"/>
            <wp:effectExtent l="0" t="0" r="1270" b="635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84B4.tmp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3881" cy="2567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E49" w:rsidRDefault="00BC79E3" w:rsidP="00783FBE">
      <w:pPr>
        <w:spacing w:after="0"/>
        <w:ind w:firstLine="57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F63A3E" wp14:editId="15251360">
                <wp:simplePos x="0" y="0"/>
                <wp:positionH relativeFrom="column">
                  <wp:posOffset>49530</wp:posOffset>
                </wp:positionH>
                <wp:positionV relativeFrom="paragraph">
                  <wp:posOffset>81280</wp:posOffset>
                </wp:positionV>
                <wp:extent cx="6352540" cy="497840"/>
                <wp:effectExtent l="0" t="0" r="10160" b="16510"/>
                <wp:wrapSquare wrapText="bothSides"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2540" cy="497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C79E3" w:rsidRPr="00BC79E3" w:rsidRDefault="00BC79E3" w:rsidP="004247F5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BC79E3">
                              <w:rPr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  <w:t xml:space="preserve">Успішність учнів першого курсу з </w:t>
                            </w:r>
                            <w:r w:rsidRPr="00BC79E3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професійно-теоретичної  </w:t>
                            </w:r>
                            <w:r w:rsidRPr="00BC79E3">
                              <w:rPr>
                                <w:rFonts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та професійно-практичної </w:t>
                            </w:r>
                            <w:r w:rsidRPr="00BC79E3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підготовки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9" style="position:absolute;left:0;text-align:left;margin-left:3.9pt;margin-top:6.4pt;width:500.2pt;height:39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" fillcolor="window" strokecolor="window" strokeweight="2pt">
                <v:path arrowok="t"/>
                <v:textbox>
                  <w:txbxContent>
                    <w:p w:rsidR="00BC79E3" w:rsidRPr="00BC79E3" w:rsidRDefault="00BC79E3" w:rsidP="004247F5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uk-UA"/>
                        </w:rPr>
                      </w:pPr>
                      <w:r w:rsidRPr="00BC79E3">
                        <w:rPr>
                          <w:color w:val="000000" w:themeColor="text1"/>
                          <w:sz w:val="24"/>
                          <w:szCs w:val="24"/>
                          <w:lang w:val="uk-UA"/>
                        </w:rPr>
                        <w:t xml:space="preserve">Успішність учнів першого курсу з </w:t>
                      </w:r>
                      <w:r w:rsidRPr="00BC79E3">
                        <w:rPr>
                          <w:rFonts w:cs="Times New Roman"/>
                          <w:sz w:val="24"/>
                          <w:szCs w:val="24"/>
                        </w:rPr>
                        <w:t xml:space="preserve">професійно-теоретичної  </w:t>
                      </w:r>
                      <w:r w:rsidRPr="00BC79E3">
                        <w:rPr>
                          <w:rFonts w:cs="Times New Roman"/>
                          <w:sz w:val="24"/>
                          <w:szCs w:val="24"/>
                          <w:lang w:val="uk-UA"/>
                        </w:rPr>
                        <w:t xml:space="preserve">та професійно-практичної </w:t>
                      </w:r>
                      <w:r w:rsidRPr="00BC79E3">
                        <w:rPr>
                          <w:rFonts w:cs="Times New Roman"/>
                          <w:sz w:val="24"/>
                          <w:szCs w:val="24"/>
                        </w:rPr>
                        <w:t>підготовки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25E49">
        <w:t xml:space="preserve">Серед учнів першого курсу відсоток оцінок достатнього та високого </w:t>
      </w:r>
      <w:proofErr w:type="gramStart"/>
      <w:r w:rsidR="00A25E49">
        <w:t>р</w:t>
      </w:r>
      <w:proofErr w:type="gramEnd"/>
      <w:r w:rsidR="00A25E49">
        <w:t xml:space="preserve">івня з усіх предметів професійно-теортичної та практичної підготовки складає  62,7%, у тому числі 15,4% - оцінки високого рівня. Слід зазначити, що з 89 учнів першого курсу на достатньому та високому </w:t>
      </w:r>
      <w:proofErr w:type="gramStart"/>
      <w:r w:rsidR="00A25E49">
        <w:t>р</w:t>
      </w:r>
      <w:proofErr w:type="gramEnd"/>
      <w:r w:rsidR="00A25E49">
        <w:t xml:space="preserve">івні навчається 29 учнів (32,6%).   </w:t>
      </w:r>
    </w:p>
    <w:p w:rsidR="00A25E49" w:rsidRDefault="00A46417" w:rsidP="00A46417">
      <w:pPr>
        <w:spacing w:after="0"/>
      </w:pPr>
      <w:r>
        <w:rPr>
          <w:rFonts w:cs="Times New Roman"/>
          <w:noProof/>
          <w:szCs w:val="28"/>
        </w:rPr>
        <w:drawing>
          <wp:inline distT="0" distB="0" distL="0" distR="0" wp14:anchorId="1C55BBE9" wp14:editId="2016AC84">
            <wp:extent cx="6134100" cy="2692047"/>
            <wp:effectExtent l="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84B7.tmp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2692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E49" w:rsidRDefault="00A46417" w:rsidP="00783FBE">
      <w:pPr>
        <w:spacing w:after="0"/>
        <w:ind w:firstLine="57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162560</wp:posOffset>
                </wp:positionH>
                <wp:positionV relativeFrom="paragraph">
                  <wp:posOffset>178435</wp:posOffset>
                </wp:positionV>
                <wp:extent cx="6352540" cy="535940"/>
                <wp:effectExtent l="0" t="0" r="10160" b="16510"/>
                <wp:wrapSquare wrapText="bothSides"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2540" cy="535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46417" w:rsidRPr="00EB1CBB" w:rsidRDefault="00A46417" w:rsidP="004247F5">
                            <w:pPr>
                              <w:jc w:val="center"/>
                              <w:rPr>
                                <w:rFonts w:cs="Times New Roman"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EB1CBB">
                              <w:rPr>
                                <w:rFonts w:cs="Times New Roman"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  <w:t xml:space="preserve">Успішність учнів другого курсу з </w:t>
                            </w:r>
                            <w:r w:rsidRPr="00EB1CBB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професійно-теоретичної  </w:t>
                            </w:r>
                            <w:r w:rsidRPr="00EB1CBB">
                              <w:rPr>
                                <w:rFonts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та професійно-практичної </w:t>
                            </w:r>
                            <w:r w:rsidRPr="00EB1CBB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підг</w:t>
                            </w:r>
                            <w:r w:rsidRPr="00EB1CBB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Pr="00EB1CBB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товки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0" style="position:absolute;left:0;text-align:left;margin-left:12.8pt;margin-top:14.05pt;width:500.2pt;height:42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" fillcolor="window" strokecolor="window" strokeweight="2pt">
                <v:path arrowok="t"/>
                <v:textbox>
                  <w:txbxContent>
                    <w:p w:rsidR="00A46417" w:rsidRPr="00EB1CBB" w:rsidRDefault="00A46417" w:rsidP="004247F5">
                      <w:pPr>
                        <w:jc w:val="center"/>
                        <w:rPr>
                          <w:rFonts w:cs="Times New Roman"/>
                          <w:color w:val="000000" w:themeColor="text1"/>
                          <w:sz w:val="24"/>
                          <w:szCs w:val="24"/>
                          <w:lang w:val="uk-UA"/>
                        </w:rPr>
                      </w:pPr>
                      <w:r w:rsidRPr="00EB1CBB">
                        <w:rPr>
                          <w:rFonts w:cs="Times New Roman"/>
                          <w:color w:val="000000" w:themeColor="text1"/>
                          <w:sz w:val="24"/>
                          <w:szCs w:val="24"/>
                          <w:lang w:val="uk-UA"/>
                        </w:rPr>
                        <w:t xml:space="preserve">Успішність учнів другого курсу з </w:t>
                      </w:r>
                      <w:r w:rsidRPr="00EB1CBB">
                        <w:rPr>
                          <w:rFonts w:cs="Times New Roman"/>
                          <w:sz w:val="24"/>
                          <w:szCs w:val="24"/>
                        </w:rPr>
                        <w:t xml:space="preserve">професійно-теоретичної  </w:t>
                      </w:r>
                      <w:r w:rsidRPr="00EB1CBB">
                        <w:rPr>
                          <w:rFonts w:cs="Times New Roman"/>
                          <w:sz w:val="24"/>
                          <w:szCs w:val="24"/>
                          <w:lang w:val="uk-UA"/>
                        </w:rPr>
                        <w:t xml:space="preserve">та професійно-практичної </w:t>
                      </w:r>
                      <w:r w:rsidRPr="00EB1CBB">
                        <w:rPr>
                          <w:rFonts w:cs="Times New Roman"/>
                          <w:sz w:val="24"/>
                          <w:szCs w:val="24"/>
                        </w:rPr>
                        <w:t>підг</w:t>
                      </w:r>
                      <w:r w:rsidRPr="00EB1CBB">
                        <w:rPr>
                          <w:rFonts w:cs="Times New Roman"/>
                          <w:sz w:val="24"/>
                          <w:szCs w:val="24"/>
                        </w:rPr>
                        <w:t>о</w:t>
                      </w:r>
                      <w:r w:rsidRPr="00EB1CBB">
                        <w:rPr>
                          <w:rFonts w:cs="Times New Roman"/>
                          <w:sz w:val="24"/>
                          <w:szCs w:val="24"/>
                        </w:rPr>
                        <w:t>товки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25E49">
        <w:t xml:space="preserve"> Серед учнів другого курсу відсоток оцінок достатнього та високого </w:t>
      </w:r>
      <w:proofErr w:type="gramStart"/>
      <w:r w:rsidR="00A25E49">
        <w:t>р</w:t>
      </w:r>
      <w:proofErr w:type="gramEnd"/>
      <w:r w:rsidR="00A25E49">
        <w:t xml:space="preserve">івня з усіх предметів професійно-теортичної та практичної підготовки складає  61,4%, у тому числі 12,% - оцінки високого рівня. Слід зазначити, що з 102 учнів другого курсу на достатньому та високому </w:t>
      </w:r>
      <w:proofErr w:type="gramStart"/>
      <w:r w:rsidR="00A25E49">
        <w:t>р</w:t>
      </w:r>
      <w:proofErr w:type="gramEnd"/>
      <w:r w:rsidR="00A25E49">
        <w:t xml:space="preserve">івні навчається 41 учень (40%).   </w:t>
      </w:r>
    </w:p>
    <w:p w:rsidR="00A25E49" w:rsidRDefault="00053AF0" w:rsidP="00783FBE">
      <w:pPr>
        <w:spacing w:after="0"/>
        <w:ind w:firstLine="574"/>
      </w:pPr>
      <w:r>
        <w:rPr>
          <w:rFonts w:cs="Times New Roman"/>
          <w:noProof/>
          <w:szCs w:val="28"/>
        </w:rPr>
        <w:lastRenderedPageBreak/>
        <w:drawing>
          <wp:inline distT="0" distB="0" distL="0" distR="0" wp14:anchorId="5277653C" wp14:editId="49739081">
            <wp:extent cx="5572125" cy="281940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84C3.tmp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5E49">
        <w:t xml:space="preserve"> </w:t>
      </w:r>
    </w:p>
    <w:p w:rsidR="00053AF0" w:rsidRDefault="00053AF0" w:rsidP="00783FBE">
      <w:pPr>
        <w:spacing w:after="0"/>
        <w:ind w:firstLine="574"/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174625</wp:posOffset>
                </wp:positionV>
                <wp:extent cx="6352540" cy="497840"/>
                <wp:effectExtent l="0" t="0" r="10160" b="16510"/>
                <wp:wrapSquare wrapText="bothSides"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2540" cy="497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53AF0" w:rsidRPr="00EB1CBB" w:rsidRDefault="00053AF0" w:rsidP="00405731">
                            <w:pPr>
                              <w:jc w:val="center"/>
                              <w:rPr>
                                <w:rFonts w:cs="Times New Roman"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EB1CBB">
                              <w:rPr>
                                <w:rFonts w:cs="Times New Roman"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  <w:t xml:space="preserve">Успішність учнів третього курсу з </w:t>
                            </w:r>
                            <w:r w:rsidRPr="00EB1CBB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професійно-теоретичної  </w:t>
                            </w:r>
                            <w:r w:rsidRPr="00EB1CBB">
                              <w:rPr>
                                <w:rFonts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та професійно-практичної </w:t>
                            </w:r>
                            <w:r w:rsidRPr="00EB1CBB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підг</w:t>
                            </w:r>
                            <w:r w:rsidRPr="00EB1CBB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Pr="00EB1CBB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товки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1" style="position:absolute;left:0;text-align:left;margin-left:8.8pt;margin-top:13.75pt;width:500.2pt;height:39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" fillcolor="window" strokecolor="window" strokeweight="2pt">
                <v:path arrowok="t"/>
                <v:textbox>
                  <w:txbxContent>
                    <w:p w:rsidR="00053AF0" w:rsidRPr="00EB1CBB" w:rsidRDefault="00053AF0" w:rsidP="00405731">
                      <w:pPr>
                        <w:jc w:val="center"/>
                        <w:rPr>
                          <w:rFonts w:cs="Times New Roman"/>
                          <w:color w:val="000000" w:themeColor="text1"/>
                          <w:sz w:val="24"/>
                          <w:szCs w:val="24"/>
                          <w:lang w:val="uk-UA"/>
                        </w:rPr>
                      </w:pPr>
                      <w:r w:rsidRPr="00EB1CBB">
                        <w:rPr>
                          <w:rFonts w:cs="Times New Roman"/>
                          <w:color w:val="000000" w:themeColor="text1"/>
                          <w:sz w:val="24"/>
                          <w:szCs w:val="24"/>
                          <w:lang w:val="uk-UA"/>
                        </w:rPr>
                        <w:t xml:space="preserve">Успішність учнів третього курсу з </w:t>
                      </w:r>
                      <w:r w:rsidRPr="00EB1CBB">
                        <w:rPr>
                          <w:rFonts w:cs="Times New Roman"/>
                          <w:sz w:val="24"/>
                          <w:szCs w:val="24"/>
                        </w:rPr>
                        <w:t xml:space="preserve">професійно-теоретичної  </w:t>
                      </w:r>
                      <w:r w:rsidRPr="00EB1CBB">
                        <w:rPr>
                          <w:rFonts w:cs="Times New Roman"/>
                          <w:sz w:val="24"/>
                          <w:szCs w:val="24"/>
                          <w:lang w:val="uk-UA"/>
                        </w:rPr>
                        <w:t xml:space="preserve">та професійно-практичної </w:t>
                      </w:r>
                      <w:r w:rsidRPr="00EB1CBB">
                        <w:rPr>
                          <w:rFonts w:cs="Times New Roman"/>
                          <w:sz w:val="24"/>
                          <w:szCs w:val="24"/>
                        </w:rPr>
                        <w:t>підг</w:t>
                      </w:r>
                      <w:r w:rsidRPr="00EB1CBB">
                        <w:rPr>
                          <w:rFonts w:cs="Times New Roman"/>
                          <w:sz w:val="24"/>
                          <w:szCs w:val="24"/>
                        </w:rPr>
                        <w:t>о</w:t>
                      </w:r>
                      <w:r w:rsidRPr="00EB1CBB">
                        <w:rPr>
                          <w:rFonts w:cs="Times New Roman"/>
                          <w:sz w:val="24"/>
                          <w:szCs w:val="24"/>
                        </w:rPr>
                        <w:t>товки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A25E49" w:rsidRDefault="00A25E49" w:rsidP="00783FBE">
      <w:pPr>
        <w:spacing w:after="0"/>
        <w:ind w:firstLine="574"/>
      </w:pPr>
      <w:r>
        <w:t xml:space="preserve">Серед учнів третього курсу відсоток оцінок достатнього та високого </w:t>
      </w:r>
      <w:proofErr w:type="gramStart"/>
      <w:r>
        <w:t>р</w:t>
      </w:r>
      <w:proofErr w:type="gramEnd"/>
      <w:r>
        <w:t xml:space="preserve">івня з предметів професійно-теортичної та практичної підготовки складає  55,6%, у тому числі 10,% - оцінки високого рівня. Слід зазначити, що з 110 учнів третього курсу на достатньому та високому </w:t>
      </w:r>
      <w:proofErr w:type="gramStart"/>
      <w:r>
        <w:t>р</w:t>
      </w:r>
      <w:proofErr w:type="gramEnd"/>
      <w:r>
        <w:t xml:space="preserve">івні навчається 41 учень (37,3%).   </w:t>
      </w:r>
    </w:p>
    <w:p w:rsidR="00A25E49" w:rsidRDefault="00053AF0" w:rsidP="00053AF0">
      <w:pPr>
        <w:spacing w:after="0"/>
      </w:pPr>
      <w:r>
        <w:rPr>
          <w:rFonts w:cs="Times New Roman"/>
          <w:noProof/>
          <w:szCs w:val="28"/>
        </w:rPr>
        <w:drawing>
          <wp:inline distT="0" distB="0" distL="0" distR="0" wp14:anchorId="19BF4A30" wp14:editId="5A8DD539">
            <wp:extent cx="6299835" cy="2213706"/>
            <wp:effectExtent l="0" t="0" r="571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84C6.tmp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2213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E49" w:rsidRDefault="00053AF0" w:rsidP="00783FBE">
      <w:pPr>
        <w:spacing w:after="0"/>
        <w:ind w:firstLine="57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52070</wp:posOffset>
                </wp:positionV>
                <wp:extent cx="6352540" cy="497840"/>
                <wp:effectExtent l="0" t="0" r="10160" b="16510"/>
                <wp:wrapSquare wrapText="bothSides"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2540" cy="497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53AF0" w:rsidRPr="00053AF0" w:rsidRDefault="00053AF0" w:rsidP="00405731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053AF0">
                              <w:rPr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  <w:t xml:space="preserve">Успішність учнів четвертого курсу з </w:t>
                            </w:r>
                            <w:r w:rsidRPr="00053AF0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професійно-теоретичної  </w:t>
                            </w:r>
                            <w:r w:rsidRPr="00053AF0">
                              <w:rPr>
                                <w:rFonts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та професійно-практичної </w:t>
                            </w:r>
                            <w:r w:rsidRPr="00053AF0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підготовки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2" style="position:absolute;left:0;text-align:left;margin-left:-.45pt;margin-top:4.1pt;width:500.2pt;height:39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" fillcolor="window" strokecolor="window" strokeweight="2pt">
                <v:path arrowok="t"/>
                <v:textbox>
                  <w:txbxContent>
                    <w:p w:rsidR="00053AF0" w:rsidRPr="00053AF0" w:rsidRDefault="00053AF0" w:rsidP="00405731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uk-UA"/>
                        </w:rPr>
                      </w:pPr>
                      <w:r w:rsidRPr="00053AF0">
                        <w:rPr>
                          <w:color w:val="000000" w:themeColor="text1"/>
                          <w:sz w:val="24"/>
                          <w:szCs w:val="24"/>
                          <w:lang w:val="uk-UA"/>
                        </w:rPr>
                        <w:t xml:space="preserve">Успішність учнів четвертого курсу з </w:t>
                      </w:r>
                      <w:r w:rsidRPr="00053AF0">
                        <w:rPr>
                          <w:rFonts w:cs="Times New Roman"/>
                          <w:sz w:val="24"/>
                          <w:szCs w:val="24"/>
                        </w:rPr>
                        <w:t xml:space="preserve">професійно-теоретичної  </w:t>
                      </w:r>
                      <w:r w:rsidRPr="00053AF0">
                        <w:rPr>
                          <w:rFonts w:cs="Times New Roman"/>
                          <w:sz w:val="24"/>
                          <w:szCs w:val="24"/>
                          <w:lang w:val="uk-UA"/>
                        </w:rPr>
                        <w:t xml:space="preserve">та професійно-практичної </w:t>
                      </w:r>
                      <w:r w:rsidRPr="00053AF0">
                        <w:rPr>
                          <w:rFonts w:cs="Times New Roman"/>
                          <w:sz w:val="24"/>
                          <w:szCs w:val="24"/>
                        </w:rPr>
                        <w:t>підготовки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25E49">
        <w:t xml:space="preserve">Серед учнів четвертого курсу відсоток оцінок достатнього та високого </w:t>
      </w:r>
      <w:proofErr w:type="gramStart"/>
      <w:r w:rsidR="00A25E49">
        <w:t>р</w:t>
      </w:r>
      <w:proofErr w:type="gramEnd"/>
      <w:r w:rsidR="00A25E49">
        <w:t xml:space="preserve">івня з  предметів професійно-теортичної та практичної підготовки складає  91,8%, у тому числі 31,5,% - оцінки високого рівня. Слід зазначити, що з 52 учнів четвертого курсу на достатньому та високому </w:t>
      </w:r>
      <w:proofErr w:type="gramStart"/>
      <w:r w:rsidR="00A25E49">
        <w:t>р</w:t>
      </w:r>
      <w:proofErr w:type="gramEnd"/>
      <w:r w:rsidR="00A25E49">
        <w:t xml:space="preserve">івні навчається 43 учні (82,7%).   </w:t>
      </w:r>
    </w:p>
    <w:p w:rsidR="00A25E49" w:rsidRDefault="00A25E49" w:rsidP="00783FBE">
      <w:pPr>
        <w:spacing w:after="0"/>
        <w:ind w:firstLine="574"/>
      </w:pPr>
    </w:p>
    <w:p w:rsidR="00A25E49" w:rsidRDefault="00A25E49" w:rsidP="00783FBE">
      <w:pPr>
        <w:spacing w:after="0"/>
        <w:ind w:firstLine="574"/>
      </w:pPr>
      <w:r>
        <w:t xml:space="preserve">Аналіз  отриманих  результатів  дозволяє  нам  зробити  висновок,  що динаміка успішності учнів з предметів професійно-теоретичної </w:t>
      </w:r>
      <w:proofErr w:type="gramStart"/>
      <w:r>
        <w:t>п</w:t>
      </w:r>
      <w:proofErr w:type="gramEnd"/>
      <w:r>
        <w:t>ідготовки  є позитивною в усіх групах ліцею.</w:t>
      </w:r>
    </w:p>
    <w:p w:rsidR="00A25E49" w:rsidRDefault="00A25E49" w:rsidP="00783FBE">
      <w:pPr>
        <w:spacing w:after="0"/>
        <w:ind w:firstLine="574"/>
      </w:pPr>
      <w:r>
        <w:lastRenderedPageBreak/>
        <w:t>Такий аналіз  успішності  є  матері</w:t>
      </w:r>
      <w:proofErr w:type="gramStart"/>
      <w:r>
        <w:t>алом</w:t>
      </w:r>
      <w:proofErr w:type="gramEnd"/>
      <w:r>
        <w:t xml:space="preserve">  для  індивідуальної  роботи  з  учнями, стимулює учнівський і педагогічний колектив. </w:t>
      </w:r>
    </w:p>
    <w:p w:rsidR="00A25E49" w:rsidRDefault="00A25E49" w:rsidP="00783FBE">
      <w:pPr>
        <w:spacing w:after="0"/>
        <w:ind w:firstLine="574"/>
      </w:pPr>
      <w:r>
        <w:t xml:space="preserve">Моніторинг роботи викладачів, що проводиться протягом останніх років, дозволяє визначити успішність, якість знань та середній бал з предмету за семестр, що можна побачити, наприклад,  за </w:t>
      </w:r>
      <w:proofErr w:type="gramStart"/>
      <w:r>
        <w:t>п</w:t>
      </w:r>
      <w:proofErr w:type="gramEnd"/>
      <w:r>
        <w:t>ідсумками моніторингу викладача Крівцова А.П.</w:t>
      </w:r>
    </w:p>
    <w:p w:rsidR="00A25E49" w:rsidRDefault="00A25E49" w:rsidP="00783FBE">
      <w:pPr>
        <w:spacing w:after="0"/>
        <w:ind w:firstLine="574"/>
      </w:pPr>
      <w:r>
        <w:t xml:space="preserve"> </w:t>
      </w:r>
      <w:r w:rsidR="00053AF0">
        <w:rPr>
          <w:noProof/>
          <w:lang w:eastAsia="ru-RU"/>
        </w:rPr>
        <w:drawing>
          <wp:inline distT="0" distB="0" distL="0" distR="0" wp14:anchorId="21A87518">
            <wp:extent cx="5346700" cy="4261485"/>
            <wp:effectExtent l="0" t="0" r="6350" b="571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0" cy="426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5E49" w:rsidRDefault="00A25E49" w:rsidP="00783FBE">
      <w:pPr>
        <w:spacing w:after="0"/>
        <w:ind w:firstLine="574"/>
      </w:pPr>
      <w:r>
        <w:t>Моніторинг роботи викладачі</w:t>
      </w:r>
      <w:proofErr w:type="gramStart"/>
      <w:r>
        <w:t>в</w:t>
      </w:r>
      <w:proofErr w:type="gramEnd"/>
      <w:r>
        <w:t xml:space="preserve"> спеціальних дисциплін показав наступне:</w:t>
      </w:r>
    </w:p>
    <w:p w:rsidR="00A25E49" w:rsidRDefault="00A25E49" w:rsidP="00783FBE">
      <w:pPr>
        <w:spacing w:after="0"/>
        <w:ind w:firstLine="574"/>
      </w:pPr>
      <w:r>
        <w:t xml:space="preserve">Найбільш високі показники успішності учнів забезпечують викладачі: </w:t>
      </w:r>
    </w:p>
    <w:p w:rsidR="00A25E49" w:rsidRDefault="00A25E49" w:rsidP="00783FBE">
      <w:pPr>
        <w:spacing w:after="0"/>
        <w:ind w:firstLine="574"/>
      </w:pPr>
      <w:r>
        <w:t>-</w:t>
      </w:r>
      <w:r>
        <w:tab/>
      </w:r>
      <w:proofErr w:type="gramStart"/>
      <w:r>
        <w:t>Кр</w:t>
      </w:r>
      <w:proofErr w:type="gramEnd"/>
      <w:r>
        <w:t>івцов А.П. 7,4 (Технологія штукатурних робіт),  7,1 (Технологія кам’яних робіт),  6,7 (Матеріалознавство), 7,6 (Охорона праці);</w:t>
      </w:r>
    </w:p>
    <w:p w:rsidR="00A25E49" w:rsidRDefault="00A25E49" w:rsidP="00783FBE">
      <w:pPr>
        <w:spacing w:after="0"/>
        <w:ind w:firstLine="574"/>
      </w:pPr>
      <w:r>
        <w:t>-</w:t>
      </w:r>
      <w:r>
        <w:tab/>
        <w:t>Онопрієнко Н.М. 6,7  (Організація обслуговування відвідувачів), 6,5 (технологія приготування їжі).</w:t>
      </w:r>
    </w:p>
    <w:p w:rsidR="00A25E49" w:rsidRDefault="00A25E49" w:rsidP="00783FBE">
      <w:pPr>
        <w:spacing w:after="0"/>
        <w:ind w:firstLine="574"/>
      </w:pPr>
      <w:r>
        <w:t>-</w:t>
      </w:r>
      <w:r>
        <w:tab/>
      </w:r>
      <w:proofErr w:type="gramStart"/>
      <w:r>
        <w:t>З</w:t>
      </w:r>
      <w:proofErr w:type="gramEnd"/>
      <w:r>
        <w:t>ібіцький Ю.Є.,  6,3  (Обладнання та технологія зварювальних робіт);</w:t>
      </w:r>
    </w:p>
    <w:p w:rsidR="00A25E49" w:rsidRDefault="00A25E49" w:rsidP="00783FBE">
      <w:pPr>
        <w:spacing w:after="0"/>
        <w:ind w:firstLine="574"/>
      </w:pPr>
      <w:r>
        <w:t xml:space="preserve">Низький середній бал  при вивченні предметів професійно-теоретичної  </w:t>
      </w:r>
      <w:proofErr w:type="gramStart"/>
      <w:r>
        <w:t>п</w:t>
      </w:r>
      <w:proofErr w:type="gramEnd"/>
      <w:r>
        <w:t>ідготовки у викладачів:</w:t>
      </w:r>
    </w:p>
    <w:p w:rsidR="00A25E49" w:rsidRDefault="00A25E49" w:rsidP="00783FBE">
      <w:pPr>
        <w:spacing w:after="0"/>
        <w:ind w:firstLine="574"/>
      </w:pPr>
      <w:r>
        <w:t>-</w:t>
      </w:r>
      <w:r>
        <w:tab/>
        <w:t>Чухлеб О.С.  5,42  (Електротехніка);</w:t>
      </w:r>
    </w:p>
    <w:p w:rsidR="00A25E49" w:rsidRDefault="00A25E49" w:rsidP="00783FBE">
      <w:pPr>
        <w:spacing w:after="0"/>
        <w:ind w:firstLine="574"/>
      </w:pPr>
      <w:r>
        <w:t>-</w:t>
      </w:r>
      <w:r>
        <w:tab/>
        <w:t>Святенко С.О. 5,9 (</w:t>
      </w:r>
      <w:proofErr w:type="gramStart"/>
      <w:r>
        <w:t>Спец</w:t>
      </w:r>
      <w:proofErr w:type="gramEnd"/>
      <w:r>
        <w:t>іальна технологія будови, ТО та ремонту автомобілів).</w:t>
      </w:r>
    </w:p>
    <w:p w:rsidR="00A25E49" w:rsidRDefault="00A25E49" w:rsidP="00783FBE">
      <w:pPr>
        <w:spacing w:after="0"/>
        <w:ind w:firstLine="574"/>
      </w:pPr>
      <w:r>
        <w:t>Відповідна результативність прослідковується і в моніторингу успішності уч-ні</w:t>
      </w:r>
      <w:proofErr w:type="gramStart"/>
      <w:r>
        <w:t>в</w:t>
      </w:r>
      <w:proofErr w:type="gramEnd"/>
      <w:r>
        <w:t xml:space="preserve">. </w:t>
      </w:r>
    </w:p>
    <w:p w:rsidR="00A25E49" w:rsidRDefault="00A25E49" w:rsidP="00783FBE">
      <w:pPr>
        <w:spacing w:after="0"/>
        <w:ind w:firstLine="574"/>
      </w:pPr>
      <w:r>
        <w:t xml:space="preserve">В рамках програми «обдарована дитина» проведено тестування учнів </w:t>
      </w:r>
      <w:proofErr w:type="gramStart"/>
      <w:r>
        <w:t>л</w:t>
      </w:r>
      <w:proofErr w:type="gramEnd"/>
      <w:r>
        <w:t>іцею, виявлено дітей, що мають певні обдарованості. А саме:</w:t>
      </w:r>
    </w:p>
    <w:p w:rsidR="00A25E49" w:rsidRDefault="00A25E49" w:rsidP="00783FBE">
      <w:pPr>
        <w:spacing w:after="0"/>
        <w:ind w:firstLine="574"/>
      </w:pPr>
      <w:r>
        <w:lastRenderedPageBreak/>
        <w:t xml:space="preserve">Академічна обдарованість </w:t>
      </w:r>
      <w:r>
        <w:tab/>
      </w:r>
      <w:r>
        <w:tab/>
        <w:t xml:space="preserve"> 36 чол,</w:t>
      </w:r>
    </w:p>
    <w:tbl>
      <w:tblPr>
        <w:tblStyle w:val="a5"/>
        <w:tblW w:w="0" w:type="auto"/>
        <w:tblInd w:w="1117" w:type="dxa"/>
        <w:tblLook w:val="04A0" w:firstRow="1" w:lastRow="0" w:firstColumn="1" w:lastColumn="0" w:noHBand="0" w:noVBand="1"/>
      </w:tblPr>
      <w:tblGrid>
        <w:gridCol w:w="4573"/>
        <w:gridCol w:w="1428"/>
      </w:tblGrid>
      <w:tr w:rsidR="00053AF0" w:rsidRPr="00053AF0" w:rsidTr="00255191">
        <w:tc>
          <w:tcPr>
            <w:tcW w:w="4573" w:type="dxa"/>
          </w:tcPr>
          <w:p w:rsidR="00053AF0" w:rsidRPr="00053AF0" w:rsidRDefault="00053AF0" w:rsidP="00053AF0">
            <w:pPr>
              <w:spacing w:line="276" w:lineRule="auto"/>
              <w:ind w:firstLine="574"/>
              <w:rPr>
                <w:lang w:val="uk-UA"/>
              </w:rPr>
            </w:pPr>
            <w:r w:rsidRPr="00053AF0">
              <w:rPr>
                <w:lang w:val="uk-UA"/>
              </w:rPr>
              <w:t>1 курс</w:t>
            </w:r>
          </w:p>
        </w:tc>
        <w:tc>
          <w:tcPr>
            <w:tcW w:w="1428" w:type="dxa"/>
          </w:tcPr>
          <w:p w:rsidR="00053AF0" w:rsidRPr="00053AF0" w:rsidRDefault="00053AF0" w:rsidP="00053AF0">
            <w:pPr>
              <w:spacing w:line="276" w:lineRule="auto"/>
              <w:ind w:firstLine="574"/>
              <w:rPr>
                <w:lang w:val="uk-UA"/>
              </w:rPr>
            </w:pPr>
            <w:r w:rsidRPr="00053AF0">
              <w:rPr>
                <w:lang w:val="uk-UA"/>
              </w:rPr>
              <w:t>11</w:t>
            </w:r>
          </w:p>
        </w:tc>
      </w:tr>
      <w:tr w:rsidR="00053AF0" w:rsidRPr="00053AF0" w:rsidTr="00255191">
        <w:tc>
          <w:tcPr>
            <w:tcW w:w="4573" w:type="dxa"/>
          </w:tcPr>
          <w:p w:rsidR="00053AF0" w:rsidRPr="00053AF0" w:rsidRDefault="00053AF0" w:rsidP="00053AF0">
            <w:pPr>
              <w:spacing w:line="276" w:lineRule="auto"/>
              <w:ind w:firstLine="574"/>
              <w:rPr>
                <w:lang w:val="uk-UA"/>
              </w:rPr>
            </w:pPr>
            <w:r w:rsidRPr="00053AF0">
              <w:rPr>
                <w:lang w:val="uk-UA"/>
              </w:rPr>
              <w:t>2 курс</w:t>
            </w:r>
          </w:p>
        </w:tc>
        <w:tc>
          <w:tcPr>
            <w:tcW w:w="1428" w:type="dxa"/>
          </w:tcPr>
          <w:p w:rsidR="00053AF0" w:rsidRPr="00053AF0" w:rsidRDefault="00053AF0" w:rsidP="00053AF0">
            <w:pPr>
              <w:spacing w:line="276" w:lineRule="auto"/>
              <w:ind w:firstLine="574"/>
              <w:rPr>
                <w:lang w:val="uk-UA"/>
              </w:rPr>
            </w:pPr>
            <w:r w:rsidRPr="00053AF0">
              <w:rPr>
                <w:lang w:val="uk-UA"/>
              </w:rPr>
              <w:t>5</w:t>
            </w:r>
          </w:p>
        </w:tc>
      </w:tr>
      <w:tr w:rsidR="00053AF0" w:rsidRPr="00053AF0" w:rsidTr="00255191">
        <w:tc>
          <w:tcPr>
            <w:tcW w:w="4573" w:type="dxa"/>
          </w:tcPr>
          <w:p w:rsidR="00053AF0" w:rsidRPr="00053AF0" w:rsidRDefault="00053AF0" w:rsidP="00053AF0">
            <w:pPr>
              <w:spacing w:line="276" w:lineRule="auto"/>
              <w:ind w:firstLine="574"/>
              <w:rPr>
                <w:lang w:val="uk-UA"/>
              </w:rPr>
            </w:pPr>
            <w:r w:rsidRPr="00053AF0">
              <w:rPr>
                <w:lang w:val="uk-UA"/>
              </w:rPr>
              <w:t>3 курс</w:t>
            </w:r>
          </w:p>
        </w:tc>
        <w:tc>
          <w:tcPr>
            <w:tcW w:w="1428" w:type="dxa"/>
          </w:tcPr>
          <w:p w:rsidR="00053AF0" w:rsidRPr="00053AF0" w:rsidRDefault="00053AF0" w:rsidP="00053AF0">
            <w:pPr>
              <w:spacing w:line="276" w:lineRule="auto"/>
              <w:ind w:firstLine="574"/>
              <w:rPr>
                <w:lang w:val="uk-UA"/>
              </w:rPr>
            </w:pPr>
            <w:r w:rsidRPr="00053AF0">
              <w:rPr>
                <w:lang w:val="uk-UA"/>
              </w:rPr>
              <w:t>7</w:t>
            </w:r>
          </w:p>
        </w:tc>
      </w:tr>
      <w:tr w:rsidR="00053AF0" w:rsidRPr="00053AF0" w:rsidTr="00255191">
        <w:tc>
          <w:tcPr>
            <w:tcW w:w="4573" w:type="dxa"/>
          </w:tcPr>
          <w:p w:rsidR="00053AF0" w:rsidRPr="00053AF0" w:rsidRDefault="00053AF0" w:rsidP="00053AF0">
            <w:pPr>
              <w:spacing w:line="276" w:lineRule="auto"/>
              <w:ind w:firstLine="574"/>
              <w:rPr>
                <w:lang w:val="uk-UA"/>
              </w:rPr>
            </w:pPr>
            <w:r w:rsidRPr="00053AF0">
              <w:rPr>
                <w:lang w:val="uk-UA"/>
              </w:rPr>
              <w:t>4 курс</w:t>
            </w:r>
          </w:p>
        </w:tc>
        <w:tc>
          <w:tcPr>
            <w:tcW w:w="1428" w:type="dxa"/>
          </w:tcPr>
          <w:p w:rsidR="00053AF0" w:rsidRPr="00053AF0" w:rsidRDefault="00053AF0" w:rsidP="00053AF0">
            <w:pPr>
              <w:spacing w:line="276" w:lineRule="auto"/>
              <w:ind w:firstLine="574"/>
              <w:rPr>
                <w:lang w:val="uk-UA"/>
              </w:rPr>
            </w:pPr>
            <w:r w:rsidRPr="00053AF0">
              <w:rPr>
                <w:lang w:val="uk-UA"/>
              </w:rPr>
              <w:t>11</w:t>
            </w:r>
          </w:p>
        </w:tc>
      </w:tr>
      <w:tr w:rsidR="00053AF0" w:rsidRPr="00053AF0" w:rsidTr="00255191">
        <w:tc>
          <w:tcPr>
            <w:tcW w:w="4573" w:type="dxa"/>
          </w:tcPr>
          <w:p w:rsidR="00053AF0" w:rsidRPr="00053AF0" w:rsidRDefault="00053AF0" w:rsidP="00053AF0">
            <w:pPr>
              <w:spacing w:line="276" w:lineRule="auto"/>
              <w:ind w:firstLine="574"/>
              <w:rPr>
                <w:lang w:val="uk-UA"/>
              </w:rPr>
            </w:pPr>
            <w:r w:rsidRPr="00053AF0">
              <w:rPr>
                <w:lang w:val="uk-UA"/>
              </w:rPr>
              <w:t>На базі ПЗСО</w:t>
            </w:r>
          </w:p>
        </w:tc>
        <w:tc>
          <w:tcPr>
            <w:tcW w:w="1428" w:type="dxa"/>
          </w:tcPr>
          <w:p w:rsidR="00053AF0" w:rsidRPr="00053AF0" w:rsidRDefault="00053AF0" w:rsidP="00053AF0">
            <w:pPr>
              <w:spacing w:line="276" w:lineRule="auto"/>
              <w:ind w:firstLine="574"/>
              <w:rPr>
                <w:lang w:val="uk-UA"/>
              </w:rPr>
            </w:pPr>
            <w:r w:rsidRPr="00053AF0">
              <w:rPr>
                <w:lang w:val="uk-UA"/>
              </w:rPr>
              <w:t>2</w:t>
            </w:r>
          </w:p>
        </w:tc>
      </w:tr>
    </w:tbl>
    <w:p w:rsidR="00A25E49" w:rsidRDefault="00A25E49" w:rsidP="00783FBE">
      <w:pPr>
        <w:spacing w:after="0"/>
        <w:ind w:firstLine="574"/>
      </w:pPr>
      <w:proofErr w:type="gramStart"/>
      <w:r>
        <w:t>Техн</w:t>
      </w:r>
      <w:proofErr w:type="gramEnd"/>
      <w:r>
        <w:t>ічна обдарованість</w:t>
      </w:r>
      <w:r>
        <w:tab/>
      </w:r>
      <w:r>
        <w:tab/>
        <w:t>16 чол,</w:t>
      </w:r>
    </w:p>
    <w:p w:rsidR="00A25E49" w:rsidRDefault="00A25E49" w:rsidP="00783FBE">
      <w:pPr>
        <w:spacing w:after="0"/>
        <w:ind w:firstLine="574"/>
      </w:pPr>
      <w:r>
        <w:t xml:space="preserve">Художня обдарованість </w:t>
      </w:r>
      <w:r>
        <w:tab/>
      </w:r>
      <w:r>
        <w:tab/>
        <w:t>19 чол,</w:t>
      </w:r>
    </w:p>
    <w:p w:rsidR="00A25E49" w:rsidRDefault="00A25E49" w:rsidP="00783FBE">
      <w:pPr>
        <w:spacing w:after="0"/>
        <w:ind w:firstLine="574"/>
      </w:pPr>
      <w:r>
        <w:t>Обдарованість у руховій сфері</w:t>
      </w:r>
      <w:r>
        <w:tab/>
        <w:t>9 чол.</w:t>
      </w:r>
    </w:p>
    <w:p w:rsidR="00A25E49" w:rsidRDefault="00A25E49" w:rsidP="00783FBE">
      <w:pPr>
        <w:spacing w:after="0"/>
        <w:ind w:firstLine="574"/>
      </w:pPr>
      <w:r>
        <w:t xml:space="preserve">Разом </w:t>
      </w:r>
      <w:r>
        <w:tab/>
      </w:r>
      <w:r>
        <w:tab/>
      </w:r>
      <w:r>
        <w:tab/>
      </w:r>
      <w:r>
        <w:tab/>
      </w:r>
      <w:r>
        <w:tab/>
        <w:t>80 чол.</w:t>
      </w:r>
    </w:p>
    <w:p w:rsidR="00A25E49" w:rsidRDefault="00A25E49" w:rsidP="00783FBE">
      <w:pPr>
        <w:spacing w:after="0"/>
        <w:ind w:firstLine="574"/>
      </w:pPr>
      <w:r>
        <w:t xml:space="preserve">Колектив ліцею працював не тільки над виявленням обдарованих дітей, а і над створенням системи роботи з ними. </w:t>
      </w:r>
    </w:p>
    <w:p w:rsidR="00A25E49" w:rsidRDefault="00A25E49" w:rsidP="00783FBE">
      <w:pPr>
        <w:spacing w:after="0"/>
        <w:ind w:firstLine="574"/>
      </w:pPr>
      <w:r>
        <w:t xml:space="preserve">Один з напрямків роботи з обдарованими  дітьми є участь у інтелектуальних змаганнях (олімпіадах, конкурсах,  та ін.) У ліцеї  проводяться предметні тижні, олімпіади з предметів загальноосвітньої та професійно-теоретичної </w:t>
      </w:r>
      <w:proofErr w:type="gramStart"/>
      <w:r>
        <w:t>п</w:t>
      </w:r>
      <w:proofErr w:type="gramEnd"/>
      <w:r>
        <w:t>ідготовки, переможці як</w:t>
      </w:r>
      <w:bookmarkStart w:id="3" w:name="_GoBack"/>
      <w:bookmarkEnd w:id="3"/>
      <w:r>
        <w:t xml:space="preserve">их беруть участь в обласних олімпіадах. </w:t>
      </w:r>
    </w:p>
    <w:p w:rsidR="00A25E49" w:rsidRDefault="00A25E49" w:rsidP="00783FBE">
      <w:pPr>
        <w:spacing w:after="0"/>
        <w:ind w:firstLine="574"/>
      </w:pPr>
      <w:r>
        <w:t>Аналіз проведених олімпі</w:t>
      </w:r>
      <w:proofErr w:type="gramStart"/>
      <w:r>
        <w:t>ад</w:t>
      </w:r>
      <w:proofErr w:type="gramEnd"/>
      <w:r>
        <w:t xml:space="preserve"> показав що:</w:t>
      </w:r>
    </w:p>
    <w:p w:rsidR="00A25E49" w:rsidRDefault="00A25E49" w:rsidP="00783FBE">
      <w:pPr>
        <w:spacing w:after="0"/>
        <w:ind w:firstLine="574"/>
      </w:pPr>
      <w:r>
        <w:t>-  в  цьому році із 43 учасників  -  учнів ПТНЗ Харківській області ми маємо:</w:t>
      </w:r>
    </w:p>
    <w:p w:rsidR="00A25E49" w:rsidRDefault="00A25E49" w:rsidP="00783FBE">
      <w:pPr>
        <w:spacing w:after="0"/>
        <w:ind w:firstLine="574"/>
      </w:pPr>
      <w:r>
        <w:t>•</w:t>
      </w:r>
      <w:r>
        <w:tab/>
        <w:t>2 рейтинг з математики (викладач Антонова</w:t>
      </w:r>
      <w:proofErr w:type="gramStart"/>
      <w:r>
        <w:t xml:space="preserve"> І.</w:t>
      </w:r>
      <w:proofErr w:type="gramEnd"/>
      <w:r>
        <w:t xml:space="preserve">Б) – учень Забудько О.Ю. (група АЗ-313), </w:t>
      </w:r>
    </w:p>
    <w:p w:rsidR="00A25E49" w:rsidRDefault="00A25E49" w:rsidP="00783FBE">
      <w:pPr>
        <w:spacing w:after="0"/>
        <w:ind w:firstLine="574"/>
      </w:pPr>
      <w:r>
        <w:t>•</w:t>
      </w:r>
      <w:r>
        <w:tab/>
        <w:t>6 рейтинг з правознавства (викладачі Владикіна О.В. ) – учениця Полеонова</w:t>
      </w:r>
      <w:proofErr w:type="gramStart"/>
      <w:r>
        <w:t xml:space="preserve"> Є.</w:t>
      </w:r>
      <w:proofErr w:type="gramEnd"/>
      <w:r>
        <w:t>О. (група К-313),</w:t>
      </w:r>
    </w:p>
    <w:p w:rsidR="00A25E49" w:rsidRDefault="00A25E49" w:rsidP="00783FBE">
      <w:pPr>
        <w:spacing w:after="0"/>
        <w:ind w:firstLine="574"/>
      </w:pPr>
      <w:r>
        <w:t>•</w:t>
      </w:r>
      <w:r>
        <w:tab/>
        <w:t xml:space="preserve">7 рейтинг з української мови (викладач Ошурко Н.О.) – учениця Бугаєва Є.Є. (група К-312), </w:t>
      </w:r>
    </w:p>
    <w:p w:rsidR="00A25E49" w:rsidRDefault="00A25E49" w:rsidP="00783FBE">
      <w:pPr>
        <w:spacing w:after="0"/>
        <w:ind w:firstLine="574"/>
      </w:pPr>
      <w:r>
        <w:t>•</w:t>
      </w:r>
      <w:r>
        <w:tab/>
        <w:t>8 рейтинг з історії (викладач Носачов В.Г.) – учень Заєць Б.А. (група КС-311) та біології (викладач Черкашина Н.В.) – учениця Батченко В.О. (група К-312),</w:t>
      </w:r>
    </w:p>
    <w:p w:rsidR="00A25E49" w:rsidRDefault="00A25E49" w:rsidP="00783FBE">
      <w:pPr>
        <w:spacing w:after="0"/>
        <w:ind w:firstLine="574"/>
      </w:pPr>
      <w:r>
        <w:t>•</w:t>
      </w:r>
      <w:r>
        <w:tab/>
        <w:t xml:space="preserve">12 рейтинг з </w:t>
      </w:r>
      <w:proofErr w:type="gramStart"/>
      <w:r>
        <w:t>англ</w:t>
      </w:r>
      <w:proofErr w:type="gramEnd"/>
      <w:r>
        <w:t>ійської мови (викладач Стовпак Л.І.) – учениця Гордєєва Катерина(група К-312),</w:t>
      </w:r>
    </w:p>
    <w:p w:rsidR="00A25E49" w:rsidRDefault="00A25E49" w:rsidP="00783FBE">
      <w:pPr>
        <w:spacing w:after="0"/>
        <w:ind w:firstLine="574"/>
      </w:pPr>
      <w:r>
        <w:t>•</w:t>
      </w:r>
      <w:r>
        <w:tab/>
        <w:t>14 рейтинг з хі</w:t>
      </w:r>
      <w:proofErr w:type="gramStart"/>
      <w:r>
        <w:t>м</w:t>
      </w:r>
      <w:proofErr w:type="gramEnd"/>
      <w:r>
        <w:t>ії (викладач Балугян Т.В.) – учень Коновалов С.В. (група СЄ-313),</w:t>
      </w:r>
    </w:p>
    <w:p w:rsidR="00A25E49" w:rsidRDefault="00A25E49" w:rsidP="00783FBE">
      <w:pPr>
        <w:spacing w:after="0"/>
        <w:ind w:firstLine="574"/>
      </w:pPr>
      <w:r>
        <w:t>•</w:t>
      </w:r>
      <w:r>
        <w:tab/>
        <w:t>15 рейтинг з фізик</w:t>
      </w:r>
      <w:proofErr w:type="gramStart"/>
      <w:r>
        <w:t>и(</w:t>
      </w:r>
      <w:proofErr w:type="gramEnd"/>
      <w:r>
        <w:t xml:space="preserve">викладач Чухлеб О.С.) – учень Воротиленко Д. (група КС-311), </w:t>
      </w:r>
    </w:p>
    <w:p w:rsidR="00A25E49" w:rsidRDefault="00A25E49" w:rsidP="00783FBE">
      <w:pPr>
        <w:spacing w:after="0"/>
        <w:ind w:firstLine="574"/>
      </w:pPr>
      <w:r>
        <w:t>•</w:t>
      </w:r>
      <w:r>
        <w:tab/>
        <w:t xml:space="preserve">21 рейтинг з охорони праці. (викладач  </w:t>
      </w:r>
      <w:proofErr w:type="gramStart"/>
      <w:r>
        <w:t>Кр</w:t>
      </w:r>
      <w:proofErr w:type="gramEnd"/>
      <w:r>
        <w:t>івцов  А.П.) – учениця Кисельнікова Д.(група М-313),</w:t>
      </w:r>
    </w:p>
    <w:p w:rsidR="00A25E49" w:rsidRDefault="00A25E49" w:rsidP="00783FBE">
      <w:pPr>
        <w:spacing w:after="0"/>
        <w:ind w:firstLine="574"/>
      </w:pPr>
      <w:r>
        <w:t>•</w:t>
      </w:r>
      <w:r>
        <w:tab/>
        <w:t>23 рейтинг з інформатики (викладач Гудков Б.В.) – учень Єлісеєв Станіс-ла</w:t>
      </w:r>
      <w:proofErr w:type="gramStart"/>
      <w:r>
        <w:t>в(</w:t>
      </w:r>
      <w:proofErr w:type="gramEnd"/>
      <w:r>
        <w:t>група КС-311).</w:t>
      </w:r>
    </w:p>
    <w:p w:rsidR="00A25E49" w:rsidRDefault="00A25E49" w:rsidP="00783FBE">
      <w:pPr>
        <w:spacing w:after="0"/>
        <w:ind w:firstLine="574"/>
      </w:pPr>
      <w:r>
        <w:lastRenderedPageBreak/>
        <w:t xml:space="preserve"> </w:t>
      </w:r>
      <w:r w:rsidR="00504195">
        <w:rPr>
          <w:rFonts w:cs="Times New Roman"/>
          <w:noProof/>
          <w:szCs w:val="28"/>
        </w:rPr>
        <w:drawing>
          <wp:inline distT="0" distB="0" distL="0" distR="0" wp14:anchorId="0DE2C8B3" wp14:editId="503A40A3">
            <wp:extent cx="5729591" cy="2743200"/>
            <wp:effectExtent l="0" t="0" r="24130" b="1905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A25E49" w:rsidRDefault="00A25E49" w:rsidP="00783FBE">
      <w:pPr>
        <w:spacing w:after="0"/>
        <w:ind w:firstLine="574"/>
      </w:pPr>
      <w:r>
        <w:t xml:space="preserve"> Простежується тенденція покрашення  якості </w:t>
      </w:r>
      <w:proofErr w:type="gramStart"/>
      <w:r>
        <w:t>п</w:t>
      </w:r>
      <w:proofErr w:type="gramEnd"/>
      <w:r>
        <w:t xml:space="preserve">ідготовки учнів до обласних олімпіад, що вплинуло на командний рейтинг – 8 місце (для порівняння: у 2013-2014 н.р. – 22 місце). </w:t>
      </w:r>
    </w:p>
    <w:p w:rsidR="00A25E49" w:rsidRDefault="00A25E49" w:rsidP="00783FBE">
      <w:pPr>
        <w:spacing w:after="0"/>
        <w:ind w:firstLine="574"/>
      </w:pPr>
      <w:r>
        <w:t xml:space="preserve"> </w:t>
      </w:r>
      <w:r w:rsidR="00504195">
        <w:rPr>
          <w:rFonts w:cs="Times New Roman"/>
          <w:noProof/>
          <w:szCs w:val="28"/>
        </w:rPr>
        <w:drawing>
          <wp:inline distT="0" distB="0" distL="0" distR="0" wp14:anchorId="41614461" wp14:editId="4B8916A1">
            <wp:extent cx="4518837" cy="2328530"/>
            <wp:effectExtent l="0" t="0" r="15240" b="1524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A25E49" w:rsidRDefault="00A25E49" w:rsidP="00783FBE">
      <w:pPr>
        <w:spacing w:after="0"/>
        <w:ind w:firstLine="574"/>
      </w:pPr>
    </w:p>
    <w:p w:rsidR="00A25E49" w:rsidRDefault="00A25E49" w:rsidP="00783FBE">
      <w:pPr>
        <w:spacing w:after="0"/>
        <w:ind w:firstLine="574"/>
      </w:pPr>
      <w:r>
        <w:t xml:space="preserve">За </w:t>
      </w:r>
      <w:proofErr w:type="gramStart"/>
      <w:r>
        <w:t>п</w:t>
      </w:r>
      <w:proofErr w:type="gramEnd"/>
      <w:r>
        <w:t>ідсумками участі у обласних конкурсах професійної майстерності маємо</w:t>
      </w:r>
    </w:p>
    <w:p w:rsidR="00A25E49" w:rsidRDefault="00A25E49" w:rsidP="00783FBE">
      <w:pPr>
        <w:spacing w:after="0"/>
        <w:ind w:firstLine="574"/>
      </w:pPr>
      <w:r>
        <w:t>наступні результати:</w:t>
      </w:r>
    </w:p>
    <w:p w:rsidR="00A25E49" w:rsidRDefault="00A25E49" w:rsidP="00783FBE">
      <w:pPr>
        <w:spacing w:after="0"/>
        <w:ind w:firstLine="574"/>
      </w:pPr>
      <w:r>
        <w:t xml:space="preserve">- конторський службовець (бухгалтерія) учениця Клименко Ганна (КС-314) (майстер в/н Коваленко Н.О.) </w:t>
      </w:r>
      <w:r>
        <w:tab/>
      </w:r>
      <w:r>
        <w:tab/>
        <w:t xml:space="preserve"> - 5 місце;</w:t>
      </w:r>
    </w:p>
    <w:p w:rsidR="00A25E49" w:rsidRDefault="00A25E49" w:rsidP="00783FBE">
      <w:pPr>
        <w:spacing w:after="0"/>
        <w:ind w:firstLine="574"/>
      </w:pPr>
      <w:r>
        <w:t xml:space="preserve">-  оператор комп’ютерного набору, учениця Кокляр Ірина  (КС-314) (майстер в/н Коваленко Н.О.) </w:t>
      </w:r>
      <w:r>
        <w:tab/>
        <w:t xml:space="preserve">             </w:t>
      </w:r>
      <w:r>
        <w:tab/>
      </w:r>
      <w:r>
        <w:tab/>
        <w:t xml:space="preserve"> - 17 місце;</w:t>
      </w:r>
    </w:p>
    <w:p w:rsidR="00A25E49" w:rsidRDefault="00A25E49" w:rsidP="00783FBE">
      <w:pPr>
        <w:spacing w:after="0"/>
        <w:ind w:firstLine="574"/>
      </w:pPr>
      <w:r>
        <w:t xml:space="preserve">Командний рейтинг  </w:t>
      </w:r>
      <w:r>
        <w:tab/>
      </w:r>
      <w:r>
        <w:tab/>
      </w:r>
      <w:r>
        <w:tab/>
        <w:t xml:space="preserve"> - 40 місце. </w:t>
      </w:r>
    </w:p>
    <w:p w:rsidR="00A25E49" w:rsidRDefault="00A25E49" w:rsidP="00783FBE">
      <w:pPr>
        <w:spacing w:after="0"/>
        <w:ind w:firstLine="574"/>
      </w:pPr>
      <w:r>
        <w:t xml:space="preserve">На жаль, командний рейтинг знизився у зв’язку з тим, що ліцей не приймав участь у конкурсі проф. майстерності з професії «штукатур» з причини економії коштів на </w:t>
      </w:r>
      <w:proofErr w:type="gramStart"/>
      <w:r>
        <w:t>п</w:t>
      </w:r>
      <w:proofErr w:type="gramEnd"/>
      <w:r>
        <w:t>ідготовку учасника.</w:t>
      </w:r>
    </w:p>
    <w:p w:rsidR="00A25E49" w:rsidRDefault="00A25E49" w:rsidP="00783FBE">
      <w:pPr>
        <w:spacing w:after="0"/>
        <w:ind w:firstLine="574"/>
      </w:pPr>
      <w:r>
        <w:t xml:space="preserve">Необхідно в подальшому забезпечити 100%  участь конкурсах з усіх професій, за якими здійснюється </w:t>
      </w:r>
      <w:proofErr w:type="gramStart"/>
      <w:r>
        <w:t>п</w:t>
      </w:r>
      <w:proofErr w:type="gramEnd"/>
      <w:r>
        <w:t>ідготовка учнів у ліцеї.</w:t>
      </w:r>
    </w:p>
    <w:p w:rsidR="00A25E49" w:rsidRDefault="00A25E49" w:rsidP="00783FBE">
      <w:pPr>
        <w:spacing w:after="0"/>
        <w:ind w:firstLine="574"/>
      </w:pPr>
      <w:r>
        <w:t xml:space="preserve">За результатами участі учнів </w:t>
      </w:r>
      <w:proofErr w:type="gramStart"/>
      <w:r>
        <w:t>л</w:t>
      </w:r>
      <w:proofErr w:type="gramEnd"/>
      <w:r>
        <w:t xml:space="preserve">іцею у обласному етапі V Міжнародного мовно-літературного конкурсу імені Тараса Шевченка учнівської та студентської </w:t>
      </w:r>
      <w:r>
        <w:lastRenderedPageBreak/>
        <w:t>молоді серед учнів ПТНЗ у Харківській області (викладач Ошурко Н.О.)  учениця 2 курс – Симоненко О. (гр. АТ-313)</w:t>
      </w:r>
      <w:r>
        <w:tab/>
        <w:t xml:space="preserve">виборола  3 місце; </w:t>
      </w:r>
    </w:p>
    <w:p w:rsidR="00A25E49" w:rsidRDefault="00A25E49" w:rsidP="00783FBE">
      <w:pPr>
        <w:spacing w:after="0"/>
        <w:ind w:firstLine="574"/>
      </w:pPr>
      <w:r>
        <w:t>У Всеукраїнському літературному конкурсі «Розкрилля душі» в номінації «</w:t>
      </w:r>
      <w:proofErr w:type="gramStart"/>
      <w:r>
        <w:t>Досл</w:t>
      </w:r>
      <w:proofErr w:type="gramEnd"/>
      <w:r>
        <w:t xml:space="preserve">ідницька робота» Бугаєва Елла, учениця 3 курсу (група К-312, викладач Ошурко Н.О.),  стала переможницею І етапу. </w:t>
      </w:r>
    </w:p>
    <w:p w:rsidR="00A25E49" w:rsidRDefault="00A25E49" w:rsidP="00783FBE">
      <w:pPr>
        <w:spacing w:after="0"/>
        <w:ind w:firstLine="574"/>
      </w:pPr>
      <w:proofErr w:type="gramStart"/>
      <w:r>
        <w:t>П</w:t>
      </w:r>
      <w:proofErr w:type="gramEnd"/>
      <w:r>
        <w:t>ідсумки проведення ІІІ (обласного) етапу ХV Міжнародного конкурсу з української мови імені Петра Яцика серед учнів професійно-технічних навчальних закладів у Харківській області(викладач Ошурко Н.О.):</w:t>
      </w:r>
    </w:p>
    <w:p w:rsidR="00A25E49" w:rsidRDefault="00A25E49" w:rsidP="00783FBE">
      <w:pPr>
        <w:spacing w:after="0"/>
        <w:ind w:firstLine="574"/>
      </w:pPr>
      <w:r>
        <w:t xml:space="preserve">2 курс – Симоненко О. (гр. АТ-313) – 7 місце; </w:t>
      </w:r>
    </w:p>
    <w:p w:rsidR="00A25E49" w:rsidRDefault="00A25E49" w:rsidP="00783FBE">
      <w:pPr>
        <w:spacing w:after="0"/>
        <w:ind w:firstLine="574"/>
      </w:pPr>
      <w:r>
        <w:t>3 курс – Гордєєва К. (гр. К-312) – 9 місце.</w:t>
      </w:r>
    </w:p>
    <w:p w:rsidR="00A25E49" w:rsidRDefault="00A25E49" w:rsidP="00783FBE">
      <w:pPr>
        <w:spacing w:after="0"/>
        <w:ind w:firstLine="574"/>
      </w:pPr>
      <w:r>
        <w:t>В цьому році учень ліцею Забудько Олексій став переможцем ІІІ етапу обласної  Всеукраїнської учнівської олімпіади з математик</w:t>
      </w:r>
      <w:proofErr w:type="gramStart"/>
      <w:r>
        <w:t>и(</w:t>
      </w:r>
      <w:proofErr w:type="gramEnd"/>
      <w:r>
        <w:t>викладач Антонова І.Б.) серед учнів професійно – технічної навчання закладів Харківської області, а також брав участь у Всеукраїнському конкурсі – захисті науково-дослідницьких робіт учнів-членів Малої академії наук України.</w:t>
      </w:r>
    </w:p>
    <w:p w:rsidR="00A25E49" w:rsidRDefault="00A25E49" w:rsidP="00783FBE">
      <w:pPr>
        <w:spacing w:after="0"/>
        <w:ind w:firstLine="574"/>
      </w:pPr>
      <w:r>
        <w:t xml:space="preserve">На першому етапі,  який проводився у </w:t>
      </w:r>
      <w:proofErr w:type="gramStart"/>
      <w:r>
        <w:t>л</w:t>
      </w:r>
      <w:proofErr w:type="gramEnd"/>
      <w:r>
        <w:t xml:space="preserve">іцеї переміг Забудько Олексій (гр. АЗ – 311) Цей учень представляв ліцей у ІІ етапі конкурсу. Вагомим  був  внесок  у  </w:t>
      </w:r>
      <w:proofErr w:type="gramStart"/>
      <w:r>
        <w:t>п</w:t>
      </w:r>
      <w:proofErr w:type="gramEnd"/>
      <w:r>
        <w:t>ідготовку  учня заступника директора з НВР Солов’я  О.В.  та викладача Антоновій  І.Б.</w:t>
      </w:r>
    </w:p>
    <w:p w:rsidR="00A25E49" w:rsidRDefault="00A25E49" w:rsidP="00783FBE">
      <w:pPr>
        <w:spacing w:after="0"/>
        <w:ind w:firstLine="574"/>
      </w:pPr>
      <w:r>
        <w:t xml:space="preserve">В  навчальному  закладі   діяльність  педагогів  цілеспрямована  на  роботу по  розробці  методичних  і  дидактичних  </w:t>
      </w:r>
      <w:proofErr w:type="gramStart"/>
      <w:r>
        <w:t>матер</w:t>
      </w:r>
      <w:proofErr w:type="gramEnd"/>
      <w:r>
        <w:t xml:space="preserve">іалів,  спрямованих  на особистісно-орієнтоване навчання учнів, створення та оновлення тематичних папок, дидактичних матеріалів, роздаткового матеріалу для учнів. </w:t>
      </w:r>
    </w:p>
    <w:p w:rsidR="00A25E49" w:rsidRDefault="00A25E49" w:rsidP="00783FBE">
      <w:pPr>
        <w:spacing w:after="0"/>
        <w:ind w:firstLine="574"/>
      </w:pPr>
      <w:r>
        <w:t xml:space="preserve">Викладачі  щорічно  приймають  участь  в  обласних  оглядах-конкурсах дидактичних і методичних </w:t>
      </w:r>
      <w:proofErr w:type="gramStart"/>
      <w:r>
        <w:t>матер</w:t>
      </w:r>
      <w:proofErr w:type="gramEnd"/>
      <w:r>
        <w:t xml:space="preserve">іалів із загальноосвітніх предметів за темою «Організація самостійної навчально-пізнавальної діяльності учнів та розвиток їх творчих здібностей». У  2014/2015 навчальному році ліцей </w:t>
      </w:r>
      <w:proofErr w:type="gramStart"/>
      <w:r>
        <w:t>пос</w:t>
      </w:r>
      <w:proofErr w:type="gramEnd"/>
      <w:r>
        <w:t>ів 10 командне місце, Простежується тенденція покрашення наших досягнень в 2014-2015 н. р. у порівнянні з 2013-2014 н.р. – 14 місце.</w:t>
      </w:r>
    </w:p>
    <w:p w:rsidR="00A25E49" w:rsidRDefault="00A25E49" w:rsidP="00783FBE">
      <w:pPr>
        <w:spacing w:after="0"/>
        <w:ind w:firstLine="574"/>
      </w:pPr>
      <w:r>
        <w:t xml:space="preserve"> </w:t>
      </w:r>
      <w:r w:rsidR="00C3062B">
        <w:rPr>
          <w:rFonts w:cs="Times New Roman"/>
          <w:noProof/>
          <w:szCs w:val="28"/>
        </w:rPr>
        <w:drawing>
          <wp:inline distT="0" distB="0" distL="0" distR="0" wp14:anchorId="640467F5" wp14:editId="18150C08">
            <wp:extent cx="4945075" cy="2691993"/>
            <wp:effectExtent l="0" t="0" r="27305" b="13335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A25E49" w:rsidRDefault="00A25E49" w:rsidP="00783FBE">
      <w:pPr>
        <w:spacing w:after="0"/>
        <w:ind w:firstLine="574"/>
      </w:pPr>
      <w:r>
        <w:lastRenderedPageBreak/>
        <w:t xml:space="preserve">Кращі  результати  отримали  викладачі фізики Чухлеб О.С. (4 рейтинг), правознавства Владикіна О.В., біології Черкашина Н.В. (6 рейтинг), </w:t>
      </w:r>
      <w:proofErr w:type="gramStart"/>
      <w:r>
        <w:t>англ</w:t>
      </w:r>
      <w:proofErr w:type="gramEnd"/>
      <w:r>
        <w:t>ійської  мови Стовпак Л.І. (9 рейтинг), географії Черкашина Н.В. (13 рейтинг), історії Носачов В.Г. (14 рейтинг), математики Антонова</w:t>
      </w:r>
      <w:proofErr w:type="gramStart"/>
      <w:r>
        <w:t xml:space="preserve"> І.</w:t>
      </w:r>
      <w:proofErr w:type="gramEnd"/>
      <w:r>
        <w:t>Б. (16 рейтинг).</w:t>
      </w:r>
    </w:p>
    <w:p w:rsidR="00A25E49" w:rsidRDefault="00A25E49" w:rsidP="00783FBE">
      <w:pPr>
        <w:spacing w:after="0"/>
        <w:ind w:firstLine="574"/>
      </w:pPr>
      <w:r>
        <w:t xml:space="preserve"> </w:t>
      </w:r>
      <w:r w:rsidR="00C3062B">
        <w:rPr>
          <w:rFonts w:cs="Times New Roman"/>
          <w:noProof/>
          <w:szCs w:val="28"/>
        </w:rPr>
        <w:drawing>
          <wp:inline distT="0" distB="0" distL="0" distR="0" wp14:anchorId="668591FA" wp14:editId="2D3E1CC2">
            <wp:extent cx="5318151" cy="2955341"/>
            <wp:effectExtent l="0" t="0" r="15875" b="1651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A25E49" w:rsidRDefault="00A25E49" w:rsidP="00783FBE">
      <w:pPr>
        <w:spacing w:after="0"/>
        <w:ind w:firstLine="574"/>
      </w:pPr>
    </w:p>
    <w:p w:rsidR="00A25E49" w:rsidRDefault="00A25E49" w:rsidP="00783FBE">
      <w:pPr>
        <w:spacing w:after="0"/>
        <w:ind w:firstLine="574"/>
      </w:pPr>
      <w:r>
        <w:t>В  обласному  огляд</w:t>
      </w:r>
      <w:proofErr w:type="gramStart"/>
      <w:r>
        <w:t>і-</w:t>
      </w:r>
      <w:proofErr w:type="gramEnd"/>
      <w:r>
        <w:t>конкурсі  дидактичних  і  методичних  матеріалів  із професійно-практичної  підготовки  наш  викладач  Коваленко Н.О.  посіла  11 місце  з  професії  з професії «Оператор комп’ютерного набору».</w:t>
      </w:r>
    </w:p>
    <w:p w:rsidR="00A25E49" w:rsidRDefault="00A25E49" w:rsidP="00783FBE">
      <w:pPr>
        <w:spacing w:after="0"/>
        <w:ind w:firstLine="574"/>
      </w:pPr>
      <w:r>
        <w:t xml:space="preserve">Аналіз  результатів  участі  педагогічних працівників  </w:t>
      </w:r>
      <w:proofErr w:type="gramStart"/>
      <w:r>
        <w:t>в</w:t>
      </w:r>
      <w:proofErr w:type="gramEnd"/>
      <w:r>
        <w:t xml:space="preserve">  обласних конкурсах свідчить про те, що роботу викладачів та майстрів загалом можна вважати задовільною, вона відповідає сучасним вимогам.  Разом з тим, поряд з успі</w:t>
      </w:r>
      <w:proofErr w:type="gramStart"/>
      <w:r>
        <w:t>хами</w:t>
      </w:r>
      <w:proofErr w:type="gramEnd"/>
      <w:r>
        <w:t xml:space="preserve"> є і проблеми і необхідно працювати над їх вирішенням.</w:t>
      </w:r>
    </w:p>
    <w:p w:rsidR="00A25E49" w:rsidRDefault="00A25E49" w:rsidP="00783FBE">
      <w:pPr>
        <w:spacing w:after="0"/>
        <w:ind w:firstLine="574"/>
      </w:pPr>
      <w:r>
        <w:t xml:space="preserve">Професійно-практична  </w:t>
      </w:r>
      <w:proofErr w:type="gramStart"/>
      <w:r>
        <w:t>п</w:t>
      </w:r>
      <w:proofErr w:type="gramEnd"/>
      <w:r>
        <w:t xml:space="preserve">ідготовка  учнів  залежить  від  організації виробничого навчання у навчальних майстернях, лабораторіях та виробничої практики учнів на підприємствах. Навчальний заклад сформував перелік  </w:t>
      </w:r>
      <w:proofErr w:type="gramStart"/>
      <w:r>
        <w:t>п</w:t>
      </w:r>
      <w:proofErr w:type="gramEnd"/>
      <w:r>
        <w:t>ідприємств  -  соціальних  партнерів для проходження  виробничого навчання  і  виробничої  практики  учнів.  Професійна підготовка проводиться під контролем навчального закладу; з підприємствами укладаються договори, в яких відображаються умови проходження   виробничого  навчання  і практики.</w:t>
      </w:r>
    </w:p>
    <w:p w:rsidR="00A25E49" w:rsidRDefault="00A25E49" w:rsidP="00783FBE">
      <w:pPr>
        <w:spacing w:after="0"/>
        <w:ind w:firstLine="574"/>
      </w:pPr>
      <w:r>
        <w:t xml:space="preserve">Особлива   увага  приділяється  вдосконаленню  якості  професійної </w:t>
      </w:r>
      <w:proofErr w:type="gramStart"/>
      <w:r>
        <w:t>п</w:t>
      </w:r>
      <w:proofErr w:type="gramEnd"/>
      <w:r>
        <w:t>ідготовки  учнів.  Щорічно проводяться тижні з професій, конкурси професійної майстерності, виставки технічної творчості,майстер класу.</w:t>
      </w:r>
    </w:p>
    <w:p w:rsidR="00A25E49" w:rsidRDefault="00A25E49" w:rsidP="00783FBE">
      <w:pPr>
        <w:spacing w:after="0"/>
        <w:ind w:firstLine="574"/>
      </w:pPr>
    </w:p>
    <w:p w:rsidR="00A25E49" w:rsidRDefault="00A25E49" w:rsidP="00783FBE">
      <w:pPr>
        <w:spacing w:after="0"/>
        <w:ind w:firstLine="574"/>
      </w:pPr>
      <w:r>
        <w:t xml:space="preserve">Керівний  та  педагогічний  склад  </w:t>
      </w:r>
      <w:proofErr w:type="gramStart"/>
      <w:r>
        <w:t>л</w:t>
      </w:r>
      <w:proofErr w:type="gramEnd"/>
      <w:r>
        <w:t>іцею  сформований  згідно  з  штатним розписом.  У  2014-2015  навчальному  році  загальна  чисельність  працівників закладу  становить:  121 особа,  з  них  73  педагогічних  працівники, у тому числі 4 сумісники, 2 педагогічних працівники перебувають у відпустці по догляду за дитиною.  Їх середній стаж роботи складає 13,6 рокі</w:t>
      </w:r>
      <w:proofErr w:type="gramStart"/>
      <w:r>
        <w:t>в</w:t>
      </w:r>
      <w:proofErr w:type="gramEnd"/>
      <w:r>
        <w:t>.</w:t>
      </w:r>
    </w:p>
    <w:p w:rsidR="00A25E49" w:rsidRDefault="00A25E49" w:rsidP="00783FBE">
      <w:pPr>
        <w:spacing w:after="0"/>
        <w:ind w:firstLine="574"/>
      </w:pPr>
      <w:r>
        <w:lastRenderedPageBreak/>
        <w:t xml:space="preserve"> </w:t>
      </w:r>
      <w:bookmarkStart w:id="4" w:name="_MON_1498629900"/>
      <w:bookmarkEnd w:id="4"/>
      <w:r w:rsidR="00C3062B" w:rsidRPr="00C3062B">
        <w:rPr>
          <w:lang w:val="uk-UA"/>
        </w:rPr>
        <w:object w:dxaOrig="10231" w:dyaOrig="7946">
          <v:shape id="_x0000_i1027" type="#_x0000_t75" style="width:511.5pt;height:397.5pt" o:ole="">
            <v:imagedata r:id="rId24" o:title=""/>
          </v:shape>
          <o:OLEObject Type="Embed" ProgID="Excel.Sheet.12" ShapeID="_x0000_i1027" DrawAspect="Content" ObjectID="_1505114004" r:id="rId25"/>
        </w:object>
      </w:r>
    </w:p>
    <w:p w:rsidR="00A25E49" w:rsidRDefault="00A25E49" w:rsidP="00783FBE">
      <w:pPr>
        <w:spacing w:after="0"/>
        <w:ind w:firstLine="574"/>
      </w:pPr>
      <w:r>
        <w:t xml:space="preserve">Розподіл  навчального  навантаження  </w:t>
      </w:r>
      <w:proofErr w:type="gramStart"/>
      <w:r>
        <w:t>між</w:t>
      </w:r>
      <w:proofErr w:type="gramEnd"/>
      <w:r>
        <w:t xml:space="preserve">  педагогічними  працівниками проведено відповідно до фаху та кваліфікації за погодженням з профспілковим комітетом ліцею.</w:t>
      </w:r>
    </w:p>
    <w:p w:rsidR="00A25E49" w:rsidRDefault="00A25E49" w:rsidP="00783FBE">
      <w:pPr>
        <w:spacing w:after="0"/>
        <w:ind w:firstLine="574"/>
      </w:pPr>
      <w:r>
        <w:t xml:space="preserve">В  ліцеї  забезпечена  системність  внутрішнього  контролю  керівництва  за навчально-виховним процесом з метою </w:t>
      </w:r>
      <w:proofErr w:type="gramStart"/>
      <w:r>
        <w:t>п</w:t>
      </w:r>
      <w:proofErr w:type="gramEnd"/>
      <w:r>
        <w:t>ідвищення його ефективності.</w:t>
      </w:r>
    </w:p>
    <w:p w:rsidR="00A25E49" w:rsidRDefault="00A25E49" w:rsidP="00783FBE">
      <w:pPr>
        <w:spacing w:after="0"/>
        <w:ind w:firstLine="574"/>
      </w:pPr>
      <w:r>
        <w:t xml:space="preserve">Для покращення контролю за навчально-виховним процесом в </w:t>
      </w:r>
      <w:proofErr w:type="gramStart"/>
      <w:r>
        <w:t>л</w:t>
      </w:r>
      <w:proofErr w:type="gramEnd"/>
      <w:r>
        <w:t>іцеї проводились тематичні перевірки.</w:t>
      </w:r>
    </w:p>
    <w:p w:rsidR="00A25E49" w:rsidRDefault="00A25E49" w:rsidP="00783FBE">
      <w:pPr>
        <w:spacing w:after="0"/>
        <w:ind w:firstLine="574"/>
      </w:pPr>
      <w:r>
        <w:t>Основними об’єктами внутуішньоліцейного контролю в ліцеї</w:t>
      </w:r>
      <w:proofErr w:type="gramStart"/>
      <w:r>
        <w:t xml:space="preserve"> є:</w:t>
      </w:r>
      <w:proofErr w:type="gramEnd"/>
    </w:p>
    <w:p w:rsidR="00A25E49" w:rsidRDefault="00A25E49" w:rsidP="00783FBE">
      <w:pPr>
        <w:spacing w:after="0"/>
        <w:ind w:firstLine="574"/>
      </w:pPr>
      <w:r>
        <w:t>-</w:t>
      </w:r>
      <w:r>
        <w:tab/>
        <w:t xml:space="preserve">стан викладання,  </w:t>
      </w:r>
      <w:proofErr w:type="gramStart"/>
      <w:r>
        <w:t>р</w:t>
      </w:r>
      <w:proofErr w:type="gramEnd"/>
      <w:r>
        <w:t>івень знань, умінь і навичок учнів;</w:t>
      </w:r>
    </w:p>
    <w:p w:rsidR="00A25E49" w:rsidRDefault="00A25E49" w:rsidP="00783FBE">
      <w:pPr>
        <w:spacing w:after="0"/>
        <w:ind w:firstLine="574"/>
      </w:pPr>
      <w:r>
        <w:t>-</w:t>
      </w:r>
      <w:r>
        <w:tab/>
        <w:t xml:space="preserve">стан роботи над єдиною  методичною темою </w:t>
      </w:r>
      <w:proofErr w:type="gramStart"/>
      <w:r>
        <w:t>л</w:t>
      </w:r>
      <w:proofErr w:type="gramEnd"/>
      <w:r>
        <w:t>іцею;</w:t>
      </w:r>
    </w:p>
    <w:p w:rsidR="00A25E49" w:rsidRDefault="00A25E49" w:rsidP="00783FBE">
      <w:pPr>
        <w:spacing w:after="0"/>
        <w:ind w:firstLine="574"/>
      </w:pPr>
      <w:r>
        <w:t>-</w:t>
      </w:r>
      <w:r>
        <w:tab/>
        <w:t>моніторинг компетентності викладача;</w:t>
      </w:r>
    </w:p>
    <w:p w:rsidR="00A25E49" w:rsidRDefault="00A25E49" w:rsidP="00783FBE">
      <w:pPr>
        <w:spacing w:after="0"/>
        <w:ind w:firstLine="574"/>
      </w:pPr>
      <w:r>
        <w:t>-</w:t>
      </w:r>
      <w:r>
        <w:tab/>
        <w:t>стан виховної роботи;</w:t>
      </w:r>
    </w:p>
    <w:p w:rsidR="00A25E49" w:rsidRDefault="00A25E49" w:rsidP="00783FBE">
      <w:pPr>
        <w:spacing w:after="0"/>
        <w:ind w:firstLine="574"/>
      </w:pPr>
      <w:r>
        <w:t>-</w:t>
      </w:r>
      <w:r>
        <w:tab/>
        <w:t>ведення ділової документації;</w:t>
      </w:r>
    </w:p>
    <w:p w:rsidR="00A25E49" w:rsidRDefault="00A25E49" w:rsidP="00783FBE">
      <w:pPr>
        <w:spacing w:after="0"/>
        <w:ind w:firstLine="574"/>
      </w:pPr>
      <w:r>
        <w:t>-</w:t>
      </w:r>
      <w:r>
        <w:tab/>
        <w:t xml:space="preserve">дотримання державних законодавчих актів, рекомендацій Міністерства освіти і науки України, інспекторських перевірок, програм та на¬вчальних планів, </w:t>
      </w:r>
      <w:proofErr w:type="gramStart"/>
      <w:r>
        <w:t>р</w:t>
      </w:r>
      <w:proofErr w:type="gramEnd"/>
      <w:r>
        <w:t>ішень педагогічної ради та наказів по ліцею;</w:t>
      </w:r>
    </w:p>
    <w:p w:rsidR="00A25E49" w:rsidRDefault="00A25E49" w:rsidP="00783FBE">
      <w:pPr>
        <w:spacing w:after="0"/>
        <w:ind w:firstLine="574"/>
      </w:pPr>
      <w:r>
        <w:t>-</w:t>
      </w:r>
      <w:r>
        <w:tab/>
        <w:t>стан учнівських зошиті</w:t>
      </w:r>
      <w:proofErr w:type="gramStart"/>
      <w:r>
        <w:t>в</w:t>
      </w:r>
      <w:proofErr w:type="gramEnd"/>
      <w:r>
        <w:t>;</w:t>
      </w:r>
    </w:p>
    <w:p w:rsidR="00A25E49" w:rsidRDefault="00A25E49" w:rsidP="00783FBE">
      <w:pPr>
        <w:spacing w:after="0"/>
        <w:ind w:firstLine="574"/>
      </w:pPr>
      <w:r>
        <w:lastRenderedPageBreak/>
        <w:t>-</w:t>
      </w:r>
      <w:r>
        <w:tab/>
        <w:t>стан ведення щоденникі</w:t>
      </w:r>
      <w:proofErr w:type="gramStart"/>
      <w:r>
        <w:t>в</w:t>
      </w:r>
      <w:proofErr w:type="gramEnd"/>
      <w:r>
        <w:t>;</w:t>
      </w:r>
    </w:p>
    <w:p w:rsidR="00A25E49" w:rsidRDefault="00A25E49" w:rsidP="00783FBE">
      <w:pPr>
        <w:spacing w:after="0"/>
        <w:ind w:firstLine="574"/>
      </w:pPr>
      <w:r>
        <w:t>-</w:t>
      </w:r>
      <w:r>
        <w:tab/>
        <w:t>стан робочих місць в кабінетах, відповідно до вимог охорони праці;</w:t>
      </w:r>
    </w:p>
    <w:p w:rsidR="00A25E49" w:rsidRDefault="00A25E49" w:rsidP="00783FBE">
      <w:pPr>
        <w:spacing w:after="0"/>
        <w:ind w:firstLine="574"/>
      </w:pPr>
      <w:r>
        <w:t>-</w:t>
      </w:r>
      <w:r>
        <w:tab/>
        <w:t>стан навчально-плануючої документації;</w:t>
      </w:r>
    </w:p>
    <w:p w:rsidR="00A25E49" w:rsidRDefault="00A25E49" w:rsidP="00783FBE">
      <w:pPr>
        <w:spacing w:after="0"/>
        <w:ind w:firstLine="574"/>
      </w:pPr>
      <w:r>
        <w:t>-</w:t>
      </w:r>
      <w:r>
        <w:tab/>
        <w:t xml:space="preserve">дотримання санітарно-гігієнічних норм, </w:t>
      </w:r>
      <w:proofErr w:type="gramStart"/>
      <w:r>
        <w:t>техн</w:t>
      </w:r>
      <w:proofErr w:type="gramEnd"/>
      <w:r>
        <w:t>іки безпеки, охорони праці, пожежної безпеки, роботи щодо попередження травматизму;</w:t>
      </w:r>
    </w:p>
    <w:p w:rsidR="00A25E49" w:rsidRDefault="00A25E49" w:rsidP="00783FBE">
      <w:pPr>
        <w:spacing w:after="0"/>
        <w:ind w:firstLine="574"/>
      </w:pPr>
      <w:r>
        <w:t>-</w:t>
      </w:r>
      <w:r>
        <w:tab/>
        <w:t>стан навчально-матеріальної та фінансово-господарської діяльності.</w:t>
      </w:r>
    </w:p>
    <w:p w:rsidR="00A25E49" w:rsidRDefault="00A25E49" w:rsidP="00783FBE">
      <w:pPr>
        <w:spacing w:after="0"/>
        <w:ind w:firstLine="574"/>
      </w:pPr>
      <w:r>
        <w:t>Адм</w:t>
      </w:r>
      <w:proofErr w:type="gramStart"/>
      <w:r>
        <w:t>i</w:t>
      </w:r>
      <w:proofErr w:type="gramEnd"/>
      <w:r>
        <w:t xml:space="preserve">нiстрацiєю  ліцею систематично проводились рейди з перевірки зовніш-нього вигляду учнів, їх своєчасному приходу на навчання. </w:t>
      </w:r>
    </w:p>
    <w:p w:rsidR="00A25E49" w:rsidRDefault="00A25E49" w:rsidP="00783FBE">
      <w:pPr>
        <w:spacing w:after="0"/>
        <w:ind w:firstLine="574"/>
      </w:pPr>
      <w:r>
        <w:t xml:space="preserve">Оперативна, регулярна та поетапна діагностика результативності діяльності педагогів здійснювалась </w:t>
      </w:r>
      <w:proofErr w:type="gramStart"/>
      <w:r>
        <w:t>р</w:t>
      </w:r>
      <w:proofErr w:type="gramEnd"/>
      <w:r>
        <w:t>ізноманітними способами. Серед них - відвідування урокі</w:t>
      </w:r>
      <w:proofErr w:type="gramStart"/>
      <w:r>
        <w:t>в</w:t>
      </w:r>
      <w:proofErr w:type="gramEnd"/>
      <w:r>
        <w:t xml:space="preserve"> </w:t>
      </w:r>
      <w:proofErr w:type="gramStart"/>
      <w:r>
        <w:t>директором</w:t>
      </w:r>
      <w:proofErr w:type="gramEnd"/>
      <w:r>
        <w:t xml:space="preserve"> ліцею (29 уроків), заступниками директора (35 уроків), старшим майстром, методистом (понад 20 уроків), позаурочних заходів, індивідуальні бесіди, консультації, тестування тощо. </w:t>
      </w:r>
    </w:p>
    <w:p w:rsidR="00A25E49" w:rsidRDefault="00A25E49" w:rsidP="00783FBE">
      <w:pPr>
        <w:spacing w:after="0"/>
        <w:ind w:firstLine="574"/>
      </w:pPr>
      <w:r>
        <w:t xml:space="preserve">Згідно постійно діючого графіка внутрішньоліцейного контролю </w:t>
      </w:r>
      <w:proofErr w:type="gramStart"/>
      <w:r>
        <w:t>та</w:t>
      </w:r>
      <w:proofErr w:type="gramEnd"/>
      <w:r>
        <w:t xml:space="preserve"> перевіря-лись виконання Закону «Про засади державної мовної політики», виконання навчальних планів та програм, використання нестандартних форм навчання. </w:t>
      </w:r>
    </w:p>
    <w:p w:rsidR="00A25E49" w:rsidRDefault="00A25E49" w:rsidP="00783FBE">
      <w:pPr>
        <w:spacing w:after="0"/>
        <w:ind w:firstLine="574"/>
      </w:pPr>
      <w:r>
        <w:t xml:space="preserve">Питання контролю навчально-виховного процесу включені до плану роботи навчального закладу на новий навчальний </w:t>
      </w:r>
      <w:proofErr w:type="gramStart"/>
      <w:r>
        <w:t>р</w:t>
      </w:r>
      <w:proofErr w:type="gramEnd"/>
      <w:r>
        <w:t>ік - як один з його розділів.</w:t>
      </w:r>
    </w:p>
    <w:p w:rsidR="00A25E49" w:rsidRDefault="00A25E49" w:rsidP="00783FBE">
      <w:pPr>
        <w:spacing w:after="0"/>
        <w:ind w:firstLine="574"/>
      </w:pPr>
      <w:r>
        <w:t xml:space="preserve">На  нарадах  при  директорові  розглядаються  питання  та  аналіз управлінської  діяльності  та  приймаються  оперативні  </w:t>
      </w:r>
      <w:proofErr w:type="gramStart"/>
      <w:r>
        <w:t>р</w:t>
      </w:r>
      <w:proofErr w:type="gramEnd"/>
      <w:r>
        <w:t xml:space="preserve">ішення.  Два  рази  на </w:t>
      </w:r>
      <w:proofErr w:type="gramStart"/>
      <w:r>
        <w:t>м</w:t>
      </w:r>
      <w:proofErr w:type="gramEnd"/>
      <w:r>
        <w:t>ісяць в ліцеї проводяться планові інструктивно-методичні наради з педагогами, де розглядаються зокрема і питання контролю за навчально-виховним процесом.</w:t>
      </w:r>
    </w:p>
    <w:p w:rsidR="00A25E49" w:rsidRDefault="00A25E49" w:rsidP="00783FBE">
      <w:pPr>
        <w:spacing w:after="0"/>
        <w:ind w:firstLine="574"/>
      </w:pPr>
    </w:p>
    <w:p w:rsidR="00A25E49" w:rsidRDefault="00A25E49" w:rsidP="00783FBE">
      <w:pPr>
        <w:spacing w:after="0"/>
        <w:ind w:firstLine="574"/>
      </w:pPr>
      <w:r>
        <w:t>Аналіз методичної роботи</w:t>
      </w:r>
    </w:p>
    <w:p w:rsidR="00A25E49" w:rsidRDefault="00A25E49" w:rsidP="00783FBE">
      <w:pPr>
        <w:spacing w:after="0"/>
        <w:ind w:firstLine="574"/>
      </w:pPr>
      <w:r>
        <w:t>Закон України "Про освіту", "Про загальну середню освіту", Національна доктрина розвитку освіти України у ХХІ столі</w:t>
      </w:r>
      <w:proofErr w:type="gramStart"/>
      <w:r>
        <w:t>тт</w:t>
      </w:r>
      <w:proofErr w:type="gramEnd"/>
      <w:r>
        <w:t xml:space="preserve">і передбачають суттєве удосконалення інноваційних нововведень у педагогічній роботі. </w:t>
      </w:r>
    </w:p>
    <w:p w:rsidR="00A25E49" w:rsidRDefault="00A25E49" w:rsidP="00783FBE">
      <w:pPr>
        <w:spacing w:after="0"/>
        <w:ind w:firstLine="574"/>
      </w:pPr>
      <w:r>
        <w:t>Педколектив ліцею продовжує працювати над методичною темою «Розвиток ключових компетентностей учні</w:t>
      </w:r>
      <w:proofErr w:type="gramStart"/>
      <w:r>
        <w:t>в</w:t>
      </w:r>
      <w:proofErr w:type="gramEnd"/>
      <w:r>
        <w:t xml:space="preserve"> шляхом впровадження інноваційних технологій». Впровадження у навчальний процес інноваційних технологій навчання - вимога сучасної освіти. Зокрема, розвитку професійних компетентностей учнів сприяє  використання в навчальному  процесі електронних </w:t>
      </w:r>
      <w:proofErr w:type="gramStart"/>
      <w:r>
        <w:t>п</w:t>
      </w:r>
      <w:proofErr w:type="gramEnd"/>
      <w:r>
        <w:t xml:space="preserve">ідручників, а саме з біології, хімії, фізики, інформатики, технологій зварювальних та кам’яних робіт віртуальні хімічні та біологічні лабораторії.  Повномасштабному використанню цих підручників заважає недостатня кількість комп’ютерної техніки та мультимедійного обладнання, тож робляться поки що перші кроки в цьому напрямку. </w:t>
      </w:r>
    </w:p>
    <w:p w:rsidR="00A25E49" w:rsidRDefault="00A25E49" w:rsidP="00783FBE">
      <w:pPr>
        <w:spacing w:after="0"/>
        <w:ind w:firstLine="574"/>
      </w:pPr>
      <w:r>
        <w:t xml:space="preserve">В той-же час інноваційні технології передбачають не лише використання можливостей </w:t>
      </w:r>
      <w:proofErr w:type="gramStart"/>
      <w:r>
        <w:t>техн</w:t>
      </w:r>
      <w:proofErr w:type="gramEnd"/>
      <w:r>
        <w:t>іки. Це і вивчення передового досвіду, і робота з обдарованими дітьми, і багато інших форм педагогічної діяльності.</w:t>
      </w:r>
    </w:p>
    <w:p w:rsidR="00A25E49" w:rsidRDefault="00A25E49" w:rsidP="00783FBE">
      <w:pPr>
        <w:spacing w:after="0"/>
        <w:ind w:firstLine="574"/>
      </w:pPr>
      <w:r>
        <w:lastRenderedPageBreak/>
        <w:t>Основні інновації, над впровадженням яких працюють викладачі та майстри в/</w:t>
      </w:r>
      <w:proofErr w:type="gramStart"/>
      <w:r>
        <w:t>н</w:t>
      </w:r>
      <w:proofErr w:type="gramEnd"/>
      <w:r>
        <w:t>:</w:t>
      </w:r>
    </w:p>
    <w:tbl>
      <w:tblPr>
        <w:tblpPr w:leftFromText="180" w:rightFromText="180" w:vertAnchor="text" w:tblpX="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012"/>
        <w:gridCol w:w="2386"/>
        <w:gridCol w:w="2426"/>
      </w:tblGrid>
      <w:tr w:rsidR="00DF68A1" w:rsidRPr="00DF68A1" w:rsidTr="00976ACF">
        <w:trPr>
          <w:trHeight w:val="273"/>
        </w:trPr>
        <w:tc>
          <w:tcPr>
            <w:tcW w:w="817" w:type="dxa"/>
            <w:vMerge w:val="restart"/>
          </w:tcPr>
          <w:p w:rsidR="00DF68A1" w:rsidRPr="00DF68A1" w:rsidRDefault="00DF68A1" w:rsidP="00DF68A1">
            <w:pPr>
              <w:jc w:val="center"/>
              <w:rPr>
                <w:rFonts w:eastAsiaTheme="minorEastAsia" w:cs="Times New Roman"/>
                <w:b/>
                <w:szCs w:val="28"/>
                <w:lang w:val="uk-UA" w:eastAsia="ru-RU"/>
              </w:rPr>
            </w:pPr>
            <w:r w:rsidRPr="00DF68A1">
              <w:rPr>
                <w:rFonts w:eastAsiaTheme="minorEastAsia" w:cs="Times New Roman"/>
                <w:b/>
                <w:szCs w:val="28"/>
                <w:lang w:val="uk-UA" w:eastAsia="ru-RU"/>
              </w:rPr>
              <w:t>№</w:t>
            </w:r>
          </w:p>
        </w:tc>
        <w:tc>
          <w:tcPr>
            <w:tcW w:w="4012" w:type="dxa"/>
            <w:vMerge w:val="restart"/>
          </w:tcPr>
          <w:p w:rsidR="00DF68A1" w:rsidRPr="00DF68A1" w:rsidRDefault="00DF68A1" w:rsidP="00DF68A1">
            <w:pPr>
              <w:jc w:val="center"/>
              <w:rPr>
                <w:rFonts w:eastAsiaTheme="minorEastAsia" w:cs="Times New Roman"/>
                <w:b/>
                <w:szCs w:val="28"/>
                <w:lang w:val="uk-UA" w:eastAsia="ru-RU"/>
              </w:rPr>
            </w:pPr>
            <w:r w:rsidRPr="00DF68A1">
              <w:rPr>
                <w:rFonts w:eastAsiaTheme="minorEastAsia" w:cs="Times New Roman"/>
                <w:b/>
                <w:szCs w:val="28"/>
                <w:lang w:val="uk-UA" w:eastAsia="ru-RU"/>
              </w:rPr>
              <w:t>Назва</w:t>
            </w:r>
          </w:p>
        </w:tc>
        <w:tc>
          <w:tcPr>
            <w:tcW w:w="4812" w:type="dxa"/>
            <w:gridSpan w:val="2"/>
          </w:tcPr>
          <w:p w:rsidR="00DF68A1" w:rsidRPr="00DF68A1" w:rsidRDefault="00DF68A1" w:rsidP="00DF68A1">
            <w:pPr>
              <w:spacing w:after="0"/>
              <w:jc w:val="center"/>
              <w:rPr>
                <w:rFonts w:eastAsiaTheme="minorEastAsia" w:cs="Times New Roman"/>
                <w:b/>
                <w:szCs w:val="28"/>
                <w:lang w:val="uk-UA" w:eastAsia="ru-RU"/>
              </w:rPr>
            </w:pPr>
            <w:r w:rsidRPr="00DF68A1">
              <w:rPr>
                <w:rFonts w:eastAsiaTheme="minorEastAsia" w:cs="Times New Roman"/>
                <w:b/>
                <w:szCs w:val="28"/>
                <w:lang w:val="uk-UA" w:eastAsia="ru-RU"/>
              </w:rPr>
              <w:t>Використовують</w:t>
            </w:r>
          </w:p>
        </w:tc>
      </w:tr>
      <w:tr w:rsidR="00DF68A1" w:rsidRPr="00DF68A1" w:rsidTr="00976ACF">
        <w:tc>
          <w:tcPr>
            <w:tcW w:w="817" w:type="dxa"/>
            <w:vMerge/>
          </w:tcPr>
          <w:p w:rsidR="00DF68A1" w:rsidRPr="00DF68A1" w:rsidRDefault="00DF68A1" w:rsidP="00DF68A1">
            <w:pPr>
              <w:spacing w:after="0"/>
              <w:jc w:val="center"/>
              <w:rPr>
                <w:rFonts w:eastAsiaTheme="minorEastAsia" w:cs="Times New Roman"/>
                <w:b/>
                <w:szCs w:val="28"/>
                <w:lang w:val="uk-UA" w:eastAsia="ru-RU"/>
              </w:rPr>
            </w:pPr>
          </w:p>
        </w:tc>
        <w:tc>
          <w:tcPr>
            <w:tcW w:w="4012" w:type="dxa"/>
            <w:vMerge/>
          </w:tcPr>
          <w:p w:rsidR="00DF68A1" w:rsidRPr="00DF68A1" w:rsidRDefault="00DF68A1" w:rsidP="00DF68A1">
            <w:pPr>
              <w:spacing w:after="0"/>
              <w:jc w:val="center"/>
              <w:rPr>
                <w:rFonts w:eastAsiaTheme="minorEastAsia" w:cs="Times New Roman"/>
                <w:b/>
                <w:szCs w:val="28"/>
                <w:lang w:val="uk-UA" w:eastAsia="ru-RU"/>
              </w:rPr>
            </w:pPr>
          </w:p>
        </w:tc>
        <w:tc>
          <w:tcPr>
            <w:tcW w:w="2386" w:type="dxa"/>
          </w:tcPr>
          <w:p w:rsidR="00DF68A1" w:rsidRPr="00DF68A1" w:rsidRDefault="00DF68A1" w:rsidP="00DF68A1">
            <w:pPr>
              <w:spacing w:after="0"/>
              <w:jc w:val="center"/>
              <w:rPr>
                <w:rFonts w:eastAsiaTheme="minorEastAsia" w:cs="Times New Roman"/>
                <w:b/>
                <w:szCs w:val="28"/>
                <w:lang w:val="uk-UA" w:eastAsia="ru-RU"/>
              </w:rPr>
            </w:pPr>
            <w:r w:rsidRPr="00DF68A1">
              <w:rPr>
                <w:rFonts w:eastAsiaTheme="minorEastAsia" w:cs="Times New Roman"/>
                <w:b/>
                <w:szCs w:val="28"/>
                <w:lang w:val="uk-UA" w:eastAsia="ru-RU"/>
              </w:rPr>
              <w:t>ПІБ викладачів</w:t>
            </w:r>
          </w:p>
        </w:tc>
        <w:tc>
          <w:tcPr>
            <w:tcW w:w="2426" w:type="dxa"/>
          </w:tcPr>
          <w:p w:rsidR="00DF68A1" w:rsidRPr="00DF68A1" w:rsidRDefault="00DF68A1" w:rsidP="00DF68A1">
            <w:pPr>
              <w:spacing w:after="0"/>
              <w:jc w:val="center"/>
              <w:rPr>
                <w:rFonts w:eastAsiaTheme="minorEastAsia" w:cs="Times New Roman"/>
                <w:b/>
                <w:szCs w:val="28"/>
                <w:lang w:val="uk-UA" w:eastAsia="ru-RU"/>
              </w:rPr>
            </w:pPr>
            <w:r w:rsidRPr="00DF68A1">
              <w:rPr>
                <w:rFonts w:eastAsiaTheme="minorEastAsia" w:cs="Times New Roman"/>
                <w:b/>
                <w:szCs w:val="28"/>
                <w:lang w:val="uk-UA" w:eastAsia="ru-RU"/>
              </w:rPr>
              <w:t>ПІБ майстрів в/н</w:t>
            </w:r>
          </w:p>
        </w:tc>
      </w:tr>
      <w:tr w:rsidR="00DF68A1" w:rsidRPr="00DF68A1" w:rsidTr="00976ACF">
        <w:tc>
          <w:tcPr>
            <w:tcW w:w="817" w:type="dxa"/>
          </w:tcPr>
          <w:p w:rsidR="00DF68A1" w:rsidRPr="00DF68A1" w:rsidRDefault="00DF68A1" w:rsidP="00976ACF">
            <w:pPr>
              <w:numPr>
                <w:ilvl w:val="0"/>
                <w:numId w:val="1"/>
              </w:numPr>
              <w:spacing w:after="0"/>
              <w:rPr>
                <w:rFonts w:eastAsiaTheme="minorEastAsia" w:cs="Times New Roman"/>
                <w:szCs w:val="28"/>
                <w:lang w:val="uk-UA" w:eastAsia="ru-RU"/>
              </w:rPr>
            </w:pPr>
          </w:p>
        </w:tc>
        <w:tc>
          <w:tcPr>
            <w:tcW w:w="4012" w:type="dxa"/>
          </w:tcPr>
          <w:p w:rsidR="00DF68A1" w:rsidRPr="00DF68A1" w:rsidRDefault="00DF68A1" w:rsidP="00976ACF">
            <w:pPr>
              <w:spacing w:after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DF68A1">
              <w:rPr>
                <w:rFonts w:eastAsiaTheme="minorEastAsia" w:cs="Times New Roman"/>
                <w:szCs w:val="28"/>
                <w:lang w:val="uk-UA" w:eastAsia="ru-RU"/>
              </w:rPr>
              <w:t>Електронні навчальні підручники</w:t>
            </w:r>
          </w:p>
        </w:tc>
        <w:tc>
          <w:tcPr>
            <w:tcW w:w="2386" w:type="dxa"/>
          </w:tcPr>
          <w:p w:rsidR="00DF68A1" w:rsidRPr="00DF68A1" w:rsidRDefault="00DF68A1" w:rsidP="00976ACF">
            <w:pPr>
              <w:spacing w:after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DF68A1">
              <w:rPr>
                <w:rFonts w:eastAsiaTheme="minorEastAsia" w:cs="Times New Roman"/>
                <w:szCs w:val="28"/>
                <w:lang w:val="uk-UA" w:eastAsia="ru-RU"/>
              </w:rPr>
              <w:t>Балугян Т.В.</w:t>
            </w:r>
          </w:p>
          <w:p w:rsidR="00DF68A1" w:rsidRPr="00DF68A1" w:rsidRDefault="00DF68A1" w:rsidP="00976ACF">
            <w:pPr>
              <w:spacing w:after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DF68A1">
              <w:rPr>
                <w:rFonts w:eastAsiaTheme="minorEastAsia" w:cs="Times New Roman"/>
                <w:szCs w:val="28"/>
                <w:lang w:val="uk-UA" w:eastAsia="ru-RU"/>
              </w:rPr>
              <w:t>Черкашина Н.В.</w:t>
            </w:r>
          </w:p>
          <w:p w:rsidR="00DF68A1" w:rsidRPr="00DF68A1" w:rsidRDefault="00DF68A1" w:rsidP="00976ACF">
            <w:pPr>
              <w:spacing w:after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DF68A1">
              <w:rPr>
                <w:rFonts w:eastAsiaTheme="minorEastAsia" w:cs="Times New Roman"/>
                <w:szCs w:val="28"/>
                <w:lang w:val="uk-UA" w:eastAsia="ru-RU"/>
              </w:rPr>
              <w:t>Гудков Б.В.</w:t>
            </w:r>
          </w:p>
          <w:p w:rsidR="00DF68A1" w:rsidRPr="00DF68A1" w:rsidRDefault="00DF68A1" w:rsidP="00976ACF">
            <w:pPr>
              <w:spacing w:after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DF68A1">
              <w:rPr>
                <w:rFonts w:eastAsiaTheme="minorEastAsia" w:cs="Times New Roman"/>
                <w:szCs w:val="28"/>
                <w:lang w:val="uk-UA" w:eastAsia="ru-RU"/>
              </w:rPr>
              <w:t>Зібіцький Ю.Є.</w:t>
            </w:r>
          </w:p>
          <w:p w:rsidR="00DF68A1" w:rsidRPr="00DF68A1" w:rsidRDefault="00DF68A1" w:rsidP="00976ACF">
            <w:pPr>
              <w:spacing w:after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DF68A1">
              <w:rPr>
                <w:rFonts w:eastAsiaTheme="minorEastAsia" w:cs="Times New Roman"/>
                <w:szCs w:val="28"/>
                <w:lang w:val="uk-UA" w:eastAsia="ru-RU"/>
              </w:rPr>
              <w:t>Крівцов А.П.</w:t>
            </w:r>
          </w:p>
          <w:p w:rsidR="00DF68A1" w:rsidRPr="00DF68A1" w:rsidRDefault="00DF68A1" w:rsidP="00976ACF">
            <w:pPr>
              <w:spacing w:after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DF68A1">
              <w:rPr>
                <w:rFonts w:eastAsiaTheme="minorEastAsia" w:cs="Times New Roman"/>
                <w:szCs w:val="28"/>
                <w:lang w:val="uk-UA" w:eastAsia="ru-RU"/>
              </w:rPr>
              <w:t>Соловей О.В.</w:t>
            </w:r>
          </w:p>
          <w:p w:rsidR="00DF68A1" w:rsidRPr="00DF68A1" w:rsidRDefault="00DF68A1" w:rsidP="00976ACF">
            <w:pPr>
              <w:spacing w:after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DF68A1">
              <w:rPr>
                <w:rFonts w:eastAsiaTheme="minorEastAsia" w:cs="Times New Roman"/>
                <w:szCs w:val="28"/>
                <w:lang w:val="uk-UA" w:eastAsia="ru-RU"/>
              </w:rPr>
              <w:t>Чухлеб О.С.</w:t>
            </w:r>
          </w:p>
        </w:tc>
        <w:tc>
          <w:tcPr>
            <w:tcW w:w="2426" w:type="dxa"/>
          </w:tcPr>
          <w:p w:rsidR="00DF68A1" w:rsidRPr="00DF68A1" w:rsidRDefault="00DF68A1" w:rsidP="00976ACF">
            <w:pPr>
              <w:spacing w:after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DF68A1">
              <w:rPr>
                <w:rFonts w:eastAsiaTheme="minorEastAsia" w:cs="Times New Roman"/>
                <w:szCs w:val="28"/>
                <w:lang w:val="uk-UA" w:eastAsia="ru-RU"/>
              </w:rPr>
              <w:t>Шеремет Є.Б.</w:t>
            </w:r>
          </w:p>
          <w:p w:rsidR="00DF68A1" w:rsidRPr="00DF68A1" w:rsidRDefault="00DF68A1" w:rsidP="00976ACF">
            <w:pPr>
              <w:spacing w:after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DF68A1">
              <w:rPr>
                <w:rFonts w:eastAsiaTheme="minorEastAsia" w:cs="Times New Roman"/>
                <w:szCs w:val="28"/>
                <w:lang w:val="uk-UA" w:eastAsia="ru-RU"/>
              </w:rPr>
              <w:t>Коваленко Н.О.</w:t>
            </w:r>
          </w:p>
        </w:tc>
      </w:tr>
      <w:tr w:rsidR="00DF68A1" w:rsidRPr="00DF68A1" w:rsidTr="00976ACF">
        <w:tc>
          <w:tcPr>
            <w:tcW w:w="817" w:type="dxa"/>
          </w:tcPr>
          <w:p w:rsidR="00DF68A1" w:rsidRPr="00DF68A1" w:rsidRDefault="00DF68A1" w:rsidP="00976ACF">
            <w:pPr>
              <w:numPr>
                <w:ilvl w:val="0"/>
                <w:numId w:val="1"/>
              </w:numPr>
              <w:spacing w:after="0"/>
              <w:rPr>
                <w:rFonts w:eastAsiaTheme="minorEastAsia" w:cs="Times New Roman"/>
                <w:szCs w:val="28"/>
                <w:lang w:val="uk-UA" w:eastAsia="ru-RU"/>
              </w:rPr>
            </w:pPr>
          </w:p>
        </w:tc>
        <w:tc>
          <w:tcPr>
            <w:tcW w:w="4012" w:type="dxa"/>
          </w:tcPr>
          <w:p w:rsidR="00DF68A1" w:rsidRPr="00DF68A1" w:rsidRDefault="00DF68A1" w:rsidP="00976ACF">
            <w:pPr>
              <w:spacing w:after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DF68A1">
              <w:rPr>
                <w:rFonts w:eastAsiaTheme="minorEastAsia" w:cs="Times New Roman"/>
                <w:szCs w:val="28"/>
                <w:lang w:val="uk-UA" w:eastAsia="ru-RU"/>
              </w:rPr>
              <w:t>Педагогічні програмні засоби</w:t>
            </w:r>
          </w:p>
        </w:tc>
        <w:tc>
          <w:tcPr>
            <w:tcW w:w="2386" w:type="dxa"/>
          </w:tcPr>
          <w:p w:rsidR="00DF68A1" w:rsidRPr="00DF68A1" w:rsidRDefault="00DF68A1" w:rsidP="00976ACF">
            <w:pPr>
              <w:spacing w:after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DF68A1">
              <w:rPr>
                <w:rFonts w:eastAsiaTheme="minorEastAsia" w:cs="Times New Roman"/>
                <w:szCs w:val="28"/>
                <w:lang w:val="uk-UA" w:eastAsia="ru-RU"/>
              </w:rPr>
              <w:t>Чухлеб О.С.</w:t>
            </w:r>
          </w:p>
        </w:tc>
        <w:tc>
          <w:tcPr>
            <w:tcW w:w="2426" w:type="dxa"/>
          </w:tcPr>
          <w:p w:rsidR="00DF68A1" w:rsidRPr="00DF68A1" w:rsidRDefault="00DF68A1" w:rsidP="00976ACF">
            <w:pPr>
              <w:spacing w:after="0"/>
              <w:rPr>
                <w:rFonts w:eastAsiaTheme="minorEastAsia" w:cs="Times New Roman"/>
                <w:szCs w:val="28"/>
                <w:lang w:val="uk-UA" w:eastAsia="ru-RU"/>
              </w:rPr>
            </w:pPr>
          </w:p>
        </w:tc>
      </w:tr>
      <w:tr w:rsidR="00DF68A1" w:rsidRPr="00DF68A1" w:rsidTr="00976ACF">
        <w:tc>
          <w:tcPr>
            <w:tcW w:w="817" w:type="dxa"/>
          </w:tcPr>
          <w:p w:rsidR="00DF68A1" w:rsidRPr="00DF68A1" w:rsidRDefault="00DF68A1" w:rsidP="00976ACF">
            <w:pPr>
              <w:numPr>
                <w:ilvl w:val="0"/>
                <w:numId w:val="1"/>
              </w:numPr>
              <w:spacing w:after="0"/>
              <w:rPr>
                <w:rFonts w:eastAsiaTheme="minorEastAsia" w:cs="Times New Roman"/>
                <w:szCs w:val="28"/>
                <w:lang w:val="uk-UA" w:eastAsia="ru-RU"/>
              </w:rPr>
            </w:pPr>
          </w:p>
        </w:tc>
        <w:tc>
          <w:tcPr>
            <w:tcW w:w="4012" w:type="dxa"/>
          </w:tcPr>
          <w:p w:rsidR="00DF68A1" w:rsidRPr="00DF68A1" w:rsidRDefault="00DF68A1" w:rsidP="00976ACF">
            <w:pPr>
              <w:spacing w:after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DF68A1">
              <w:rPr>
                <w:rFonts w:eastAsiaTheme="minorEastAsia" w:cs="Times New Roman"/>
                <w:szCs w:val="28"/>
                <w:lang w:val="uk-UA" w:eastAsia="ru-RU"/>
              </w:rPr>
              <w:t>Інформаційно-комунікаційні технології, мультимедійний супровід</w:t>
            </w:r>
          </w:p>
        </w:tc>
        <w:tc>
          <w:tcPr>
            <w:tcW w:w="2386" w:type="dxa"/>
          </w:tcPr>
          <w:p w:rsidR="00DF68A1" w:rsidRPr="00DF68A1" w:rsidRDefault="00DF68A1" w:rsidP="00976ACF">
            <w:pPr>
              <w:spacing w:after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DF68A1">
              <w:rPr>
                <w:rFonts w:eastAsiaTheme="minorEastAsia" w:cs="Times New Roman"/>
                <w:szCs w:val="28"/>
                <w:lang w:val="uk-UA" w:eastAsia="ru-RU"/>
              </w:rPr>
              <w:t xml:space="preserve">Колесник Л.В. Філатов О.Ф. </w:t>
            </w:r>
          </w:p>
          <w:p w:rsidR="00DF68A1" w:rsidRPr="00DF68A1" w:rsidRDefault="00DF68A1" w:rsidP="00976ACF">
            <w:pPr>
              <w:spacing w:after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DF68A1">
              <w:rPr>
                <w:rFonts w:eastAsiaTheme="minorEastAsia" w:cs="Times New Roman"/>
                <w:szCs w:val="28"/>
                <w:lang w:val="uk-UA" w:eastAsia="ru-RU"/>
              </w:rPr>
              <w:t xml:space="preserve">Балугян Т.В. </w:t>
            </w:r>
          </w:p>
          <w:p w:rsidR="00DF68A1" w:rsidRPr="00DF68A1" w:rsidRDefault="00DF68A1" w:rsidP="00976ACF">
            <w:pPr>
              <w:spacing w:after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DF68A1">
              <w:rPr>
                <w:rFonts w:eastAsiaTheme="minorEastAsia" w:cs="Times New Roman"/>
                <w:szCs w:val="28"/>
                <w:lang w:val="uk-UA" w:eastAsia="ru-RU"/>
              </w:rPr>
              <w:t xml:space="preserve">Святенко С.О. </w:t>
            </w:r>
          </w:p>
          <w:p w:rsidR="00DF68A1" w:rsidRPr="00DF68A1" w:rsidRDefault="00DF68A1" w:rsidP="00976ACF">
            <w:pPr>
              <w:spacing w:after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DF68A1">
              <w:rPr>
                <w:rFonts w:eastAsiaTheme="minorEastAsia" w:cs="Times New Roman"/>
                <w:szCs w:val="28"/>
                <w:lang w:val="uk-UA" w:eastAsia="ru-RU"/>
              </w:rPr>
              <w:t>Черкашина Н.В.</w:t>
            </w:r>
          </w:p>
          <w:p w:rsidR="00DF68A1" w:rsidRPr="00DF68A1" w:rsidRDefault="00DF68A1" w:rsidP="00976ACF">
            <w:pPr>
              <w:spacing w:after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DF68A1">
              <w:rPr>
                <w:rFonts w:eastAsiaTheme="minorEastAsia" w:cs="Times New Roman"/>
                <w:szCs w:val="28"/>
                <w:lang w:val="uk-UA" w:eastAsia="ru-RU"/>
              </w:rPr>
              <w:t>Гудков Б.В.</w:t>
            </w:r>
          </w:p>
          <w:p w:rsidR="00DF68A1" w:rsidRPr="00DF68A1" w:rsidRDefault="00DF68A1" w:rsidP="00976ACF">
            <w:pPr>
              <w:spacing w:after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DF68A1">
              <w:rPr>
                <w:rFonts w:eastAsiaTheme="minorEastAsia" w:cs="Times New Roman"/>
                <w:szCs w:val="28"/>
                <w:lang w:val="uk-UA" w:eastAsia="ru-RU"/>
              </w:rPr>
              <w:t>Зібіцький Ю.Є.</w:t>
            </w:r>
          </w:p>
          <w:p w:rsidR="00DF68A1" w:rsidRPr="00DF68A1" w:rsidRDefault="00DF68A1" w:rsidP="00976ACF">
            <w:pPr>
              <w:spacing w:after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DF68A1">
              <w:rPr>
                <w:rFonts w:eastAsiaTheme="minorEastAsia" w:cs="Times New Roman"/>
                <w:szCs w:val="28"/>
                <w:lang w:val="uk-UA" w:eastAsia="ru-RU"/>
              </w:rPr>
              <w:t>Крівцов А.П.</w:t>
            </w:r>
          </w:p>
          <w:p w:rsidR="00DF68A1" w:rsidRPr="00DF68A1" w:rsidRDefault="00DF68A1" w:rsidP="00976ACF">
            <w:pPr>
              <w:spacing w:after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DF68A1">
              <w:rPr>
                <w:rFonts w:eastAsiaTheme="minorEastAsia" w:cs="Times New Roman"/>
                <w:szCs w:val="28"/>
                <w:lang w:val="uk-UA" w:eastAsia="ru-RU"/>
              </w:rPr>
              <w:t>Соловей О.В.</w:t>
            </w:r>
          </w:p>
          <w:p w:rsidR="00DF68A1" w:rsidRPr="00DF68A1" w:rsidRDefault="00DF68A1" w:rsidP="00976ACF">
            <w:pPr>
              <w:spacing w:after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DF68A1">
              <w:rPr>
                <w:rFonts w:eastAsiaTheme="minorEastAsia" w:cs="Times New Roman"/>
                <w:szCs w:val="28"/>
                <w:lang w:val="uk-UA" w:eastAsia="ru-RU"/>
              </w:rPr>
              <w:t>Чухлеб О.С.</w:t>
            </w:r>
          </w:p>
          <w:p w:rsidR="00DF68A1" w:rsidRPr="00DF68A1" w:rsidRDefault="00DF68A1" w:rsidP="00976ACF">
            <w:pPr>
              <w:spacing w:after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DF68A1">
              <w:rPr>
                <w:rFonts w:eastAsiaTheme="minorEastAsia" w:cs="Times New Roman"/>
                <w:szCs w:val="28"/>
                <w:lang w:val="uk-UA" w:eastAsia="ru-RU"/>
              </w:rPr>
              <w:t>Чупова В.В.</w:t>
            </w:r>
          </w:p>
        </w:tc>
        <w:tc>
          <w:tcPr>
            <w:tcW w:w="2426" w:type="dxa"/>
          </w:tcPr>
          <w:p w:rsidR="00DF68A1" w:rsidRPr="00DF68A1" w:rsidRDefault="00DF68A1" w:rsidP="00976ACF">
            <w:pPr>
              <w:spacing w:after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DF68A1">
              <w:rPr>
                <w:rFonts w:eastAsiaTheme="minorEastAsia" w:cs="Times New Roman"/>
                <w:szCs w:val="28"/>
                <w:lang w:val="uk-UA" w:eastAsia="ru-RU"/>
              </w:rPr>
              <w:t>Коваленко Н.О.</w:t>
            </w:r>
          </w:p>
          <w:p w:rsidR="00DF68A1" w:rsidRPr="00DF68A1" w:rsidRDefault="00DF68A1" w:rsidP="00976ACF">
            <w:pPr>
              <w:spacing w:after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DF68A1">
              <w:rPr>
                <w:rFonts w:eastAsiaTheme="minorEastAsia" w:cs="Times New Roman"/>
                <w:szCs w:val="28"/>
                <w:lang w:val="uk-UA" w:eastAsia="ru-RU"/>
              </w:rPr>
              <w:t>Воротиленко О.Л.</w:t>
            </w:r>
          </w:p>
          <w:p w:rsidR="00DF68A1" w:rsidRPr="00DF68A1" w:rsidRDefault="00DF68A1" w:rsidP="00976ACF">
            <w:pPr>
              <w:spacing w:after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DF68A1">
              <w:rPr>
                <w:rFonts w:eastAsiaTheme="minorEastAsia" w:cs="Times New Roman"/>
                <w:szCs w:val="28"/>
                <w:lang w:val="uk-UA" w:eastAsia="ru-RU"/>
              </w:rPr>
              <w:t>Сухомлин С.Г.</w:t>
            </w:r>
          </w:p>
          <w:p w:rsidR="00DF68A1" w:rsidRPr="00DF68A1" w:rsidRDefault="00DF68A1" w:rsidP="00976ACF">
            <w:pPr>
              <w:spacing w:after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DF68A1">
              <w:rPr>
                <w:rFonts w:eastAsiaTheme="minorEastAsia" w:cs="Times New Roman"/>
                <w:szCs w:val="28"/>
                <w:lang w:val="uk-UA" w:eastAsia="ru-RU"/>
              </w:rPr>
              <w:t>Шульц В.Г.</w:t>
            </w:r>
          </w:p>
          <w:p w:rsidR="00DF68A1" w:rsidRPr="00DF68A1" w:rsidRDefault="00DF68A1" w:rsidP="00976ACF">
            <w:pPr>
              <w:spacing w:after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DF68A1">
              <w:rPr>
                <w:rFonts w:eastAsiaTheme="minorEastAsia" w:cs="Times New Roman"/>
                <w:szCs w:val="28"/>
                <w:lang w:val="uk-UA" w:eastAsia="ru-RU"/>
              </w:rPr>
              <w:t>Поздняков І.Н. Шеремет Є.Б. Шеремет І.М.</w:t>
            </w:r>
          </w:p>
          <w:p w:rsidR="00DF68A1" w:rsidRPr="00DF68A1" w:rsidRDefault="00DF68A1" w:rsidP="00976ACF">
            <w:pPr>
              <w:spacing w:after="0"/>
              <w:rPr>
                <w:rFonts w:eastAsiaTheme="minorEastAsia" w:cs="Times New Roman"/>
                <w:szCs w:val="28"/>
                <w:lang w:val="uk-UA" w:eastAsia="ru-RU"/>
              </w:rPr>
            </w:pPr>
          </w:p>
        </w:tc>
      </w:tr>
      <w:tr w:rsidR="00DF68A1" w:rsidRPr="00DF68A1" w:rsidTr="00976ACF">
        <w:tc>
          <w:tcPr>
            <w:tcW w:w="817" w:type="dxa"/>
          </w:tcPr>
          <w:p w:rsidR="00DF68A1" w:rsidRPr="00DF68A1" w:rsidRDefault="00DF68A1" w:rsidP="00976ACF">
            <w:pPr>
              <w:numPr>
                <w:ilvl w:val="0"/>
                <w:numId w:val="1"/>
              </w:numPr>
              <w:spacing w:after="0"/>
              <w:rPr>
                <w:rFonts w:eastAsiaTheme="minorEastAsia" w:cs="Times New Roman"/>
                <w:szCs w:val="28"/>
                <w:lang w:val="uk-UA" w:eastAsia="ru-RU"/>
              </w:rPr>
            </w:pPr>
          </w:p>
        </w:tc>
        <w:tc>
          <w:tcPr>
            <w:tcW w:w="4012" w:type="dxa"/>
          </w:tcPr>
          <w:p w:rsidR="00DF68A1" w:rsidRPr="00DF68A1" w:rsidRDefault="00DF68A1" w:rsidP="00976ACF">
            <w:pPr>
              <w:spacing w:after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DF68A1">
              <w:rPr>
                <w:rFonts w:eastAsiaTheme="minorEastAsia" w:cs="Times New Roman"/>
                <w:szCs w:val="28"/>
                <w:lang w:val="uk-UA" w:eastAsia="ru-RU"/>
              </w:rPr>
              <w:t>Інтерактивне навчання</w:t>
            </w:r>
          </w:p>
        </w:tc>
        <w:tc>
          <w:tcPr>
            <w:tcW w:w="2386" w:type="dxa"/>
          </w:tcPr>
          <w:p w:rsidR="00DF68A1" w:rsidRPr="00DF68A1" w:rsidRDefault="00DF68A1" w:rsidP="00976ACF">
            <w:pPr>
              <w:spacing w:after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DF68A1">
              <w:rPr>
                <w:rFonts w:eastAsiaTheme="minorEastAsia" w:cs="Times New Roman"/>
                <w:szCs w:val="28"/>
                <w:lang w:val="uk-UA" w:eastAsia="ru-RU"/>
              </w:rPr>
              <w:t>Балугян Т.В.</w:t>
            </w:r>
          </w:p>
          <w:p w:rsidR="00DF68A1" w:rsidRPr="00DF68A1" w:rsidRDefault="00DF68A1" w:rsidP="00976ACF">
            <w:pPr>
              <w:spacing w:after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DF68A1">
              <w:rPr>
                <w:rFonts w:eastAsiaTheme="minorEastAsia" w:cs="Times New Roman"/>
                <w:szCs w:val="28"/>
                <w:lang w:val="uk-UA" w:eastAsia="ru-RU"/>
              </w:rPr>
              <w:t>Черкашина Н.В.</w:t>
            </w:r>
          </w:p>
          <w:p w:rsidR="00DF68A1" w:rsidRPr="00DF68A1" w:rsidRDefault="00DF68A1" w:rsidP="00976ACF">
            <w:pPr>
              <w:spacing w:after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DF68A1">
              <w:rPr>
                <w:rFonts w:eastAsiaTheme="minorEastAsia" w:cs="Times New Roman"/>
                <w:szCs w:val="28"/>
                <w:lang w:val="uk-UA" w:eastAsia="ru-RU"/>
              </w:rPr>
              <w:t>Гудков Б.В.</w:t>
            </w:r>
          </w:p>
          <w:p w:rsidR="00DF68A1" w:rsidRPr="00DF68A1" w:rsidRDefault="00DF68A1" w:rsidP="00976ACF">
            <w:pPr>
              <w:spacing w:after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DF68A1">
              <w:rPr>
                <w:rFonts w:eastAsiaTheme="minorEastAsia" w:cs="Times New Roman"/>
                <w:szCs w:val="28"/>
                <w:lang w:val="uk-UA" w:eastAsia="ru-RU"/>
              </w:rPr>
              <w:t>Зібіцький Ю.Є.</w:t>
            </w:r>
          </w:p>
          <w:p w:rsidR="00DF68A1" w:rsidRPr="00DF68A1" w:rsidRDefault="00DF68A1" w:rsidP="00976ACF">
            <w:pPr>
              <w:spacing w:after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DF68A1">
              <w:rPr>
                <w:rFonts w:eastAsiaTheme="minorEastAsia" w:cs="Times New Roman"/>
                <w:szCs w:val="28"/>
                <w:lang w:val="uk-UA" w:eastAsia="ru-RU"/>
              </w:rPr>
              <w:t>Крівцов А.П.</w:t>
            </w:r>
          </w:p>
          <w:p w:rsidR="00DF68A1" w:rsidRPr="00DF68A1" w:rsidRDefault="00DF68A1" w:rsidP="00976ACF">
            <w:pPr>
              <w:spacing w:after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DF68A1">
              <w:rPr>
                <w:rFonts w:eastAsiaTheme="minorEastAsia" w:cs="Times New Roman"/>
                <w:szCs w:val="28"/>
                <w:lang w:val="uk-UA" w:eastAsia="ru-RU"/>
              </w:rPr>
              <w:t>Соловей О.В.</w:t>
            </w:r>
          </w:p>
          <w:p w:rsidR="00DF68A1" w:rsidRPr="00DF68A1" w:rsidRDefault="00DF68A1" w:rsidP="00976ACF">
            <w:pPr>
              <w:spacing w:after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DF68A1">
              <w:rPr>
                <w:rFonts w:eastAsiaTheme="minorEastAsia" w:cs="Times New Roman"/>
                <w:szCs w:val="28"/>
                <w:lang w:val="uk-UA" w:eastAsia="ru-RU"/>
              </w:rPr>
              <w:t>Чухлеб О.С.</w:t>
            </w:r>
          </w:p>
          <w:p w:rsidR="00DF68A1" w:rsidRPr="00DF68A1" w:rsidRDefault="00DF68A1" w:rsidP="00976ACF">
            <w:pPr>
              <w:spacing w:after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DF68A1">
              <w:rPr>
                <w:rFonts w:eastAsiaTheme="minorEastAsia" w:cs="Times New Roman"/>
                <w:szCs w:val="28"/>
                <w:lang w:val="uk-UA" w:eastAsia="ru-RU"/>
              </w:rPr>
              <w:t>Колесник Л.В.</w:t>
            </w:r>
          </w:p>
          <w:p w:rsidR="00DF68A1" w:rsidRPr="00DF68A1" w:rsidRDefault="00DF68A1" w:rsidP="00976ACF">
            <w:pPr>
              <w:spacing w:after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DF68A1">
              <w:rPr>
                <w:rFonts w:eastAsiaTheme="minorEastAsia" w:cs="Times New Roman"/>
                <w:szCs w:val="28"/>
                <w:lang w:val="uk-UA" w:eastAsia="ru-RU"/>
              </w:rPr>
              <w:t>Чупова В.В.</w:t>
            </w:r>
          </w:p>
        </w:tc>
        <w:tc>
          <w:tcPr>
            <w:tcW w:w="2426" w:type="dxa"/>
          </w:tcPr>
          <w:p w:rsidR="00DF68A1" w:rsidRPr="00DF68A1" w:rsidRDefault="00DF68A1" w:rsidP="00976ACF">
            <w:pPr>
              <w:spacing w:after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DF68A1">
              <w:rPr>
                <w:rFonts w:eastAsiaTheme="minorEastAsia" w:cs="Times New Roman"/>
                <w:szCs w:val="28"/>
                <w:lang w:val="uk-UA" w:eastAsia="ru-RU"/>
              </w:rPr>
              <w:t>Шеремет Є.Б.</w:t>
            </w:r>
          </w:p>
          <w:p w:rsidR="00DF68A1" w:rsidRPr="00DF68A1" w:rsidRDefault="00DF68A1" w:rsidP="00976ACF">
            <w:pPr>
              <w:spacing w:after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DF68A1">
              <w:rPr>
                <w:rFonts w:eastAsiaTheme="minorEastAsia" w:cs="Times New Roman"/>
                <w:szCs w:val="28"/>
                <w:lang w:val="uk-UA" w:eastAsia="ru-RU"/>
              </w:rPr>
              <w:t>Коваленко Н.О.</w:t>
            </w:r>
          </w:p>
          <w:p w:rsidR="00DF68A1" w:rsidRPr="00DF68A1" w:rsidRDefault="00DF68A1" w:rsidP="00976ACF">
            <w:pPr>
              <w:spacing w:after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DF68A1">
              <w:rPr>
                <w:rFonts w:eastAsiaTheme="minorEastAsia" w:cs="Times New Roman"/>
                <w:szCs w:val="28"/>
                <w:lang w:val="uk-UA" w:eastAsia="ru-RU"/>
              </w:rPr>
              <w:t>Воротиленко О.Л.</w:t>
            </w:r>
          </w:p>
          <w:p w:rsidR="00DF68A1" w:rsidRPr="00DF68A1" w:rsidRDefault="00DF68A1" w:rsidP="00976ACF">
            <w:pPr>
              <w:spacing w:after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DF68A1">
              <w:rPr>
                <w:rFonts w:eastAsiaTheme="minorEastAsia" w:cs="Times New Roman"/>
                <w:szCs w:val="28"/>
                <w:lang w:val="uk-UA" w:eastAsia="ru-RU"/>
              </w:rPr>
              <w:t>Сухомлин С.Г.</w:t>
            </w:r>
          </w:p>
          <w:p w:rsidR="00DF68A1" w:rsidRPr="00DF68A1" w:rsidRDefault="00DF68A1" w:rsidP="00976ACF">
            <w:pPr>
              <w:spacing w:after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DF68A1">
              <w:rPr>
                <w:rFonts w:eastAsiaTheme="minorEastAsia" w:cs="Times New Roman"/>
                <w:szCs w:val="28"/>
                <w:lang w:val="uk-UA" w:eastAsia="ru-RU"/>
              </w:rPr>
              <w:t>Шульц В.Г.</w:t>
            </w:r>
          </w:p>
          <w:p w:rsidR="00DF68A1" w:rsidRPr="00DF68A1" w:rsidRDefault="00DF68A1" w:rsidP="00976ACF">
            <w:pPr>
              <w:spacing w:after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DF68A1">
              <w:rPr>
                <w:rFonts w:eastAsiaTheme="minorEastAsia" w:cs="Times New Roman"/>
                <w:szCs w:val="28"/>
                <w:lang w:val="uk-UA" w:eastAsia="ru-RU"/>
              </w:rPr>
              <w:t>Поздняков І.Н.</w:t>
            </w:r>
          </w:p>
        </w:tc>
      </w:tr>
      <w:tr w:rsidR="00DF68A1" w:rsidRPr="00DF68A1" w:rsidTr="00976ACF">
        <w:tc>
          <w:tcPr>
            <w:tcW w:w="817" w:type="dxa"/>
          </w:tcPr>
          <w:p w:rsidR="00DF68A1" w:rsidRPr="00DF68A1" w:rsidRDefault="00DF68A1" w:rsidP="00976ACF">
            <w:pPr>
              <w:numPr>
                <w:ilvl w:val="0"/>
                <w:numId w:val="1"/>
              </w:numPr>
              <w:spacing w:after="0"/>
              <w:rPr>
                <w:rFonts w:eastAsiaTheme="minorEastAsia" w:cs="Times New Roman"/>
                <w:szCs w:val="28"/>
                <w:lang w:val="uk-UA" w:eastAsia="ru-RU"/>
              </w:rPr>
            </w:pPr>
          </w:p>
        </w:tc>
        <w:tc>
          <w:tcPr>
            <w:tcW w:w="4012" w:type="dxa"/>
          </w:tcPr>
          <w:p w:rsidR="00DF68A1" w:rsidRPr="00DF68A1" w:rsidRDefault="00DF68A1" w:rsidP="00976ACF">
            <w:pPr>
              <w:spacing w:after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DF68A1">
              <w:rPr>
                <w:rFonts w:eastAsiaTheme="minorEastAsia" w:cs="Times New Roman"/>
                <w:szCs w:val="28"/>
                <w:lang w:val="uk-UA" w:eastAsia="ru-RU"/>
              </w:rPr>
              <w:t>Модульне навчання</w:t>
            </w:r>
          </w:p>
        </w:tc>
        <w:tc>
          <w:tcPr>
            <w:tcW w:w="2386" w:type="dxa"/>
          </w:tcPr>
          <w:p w:rsidR="00DF68A1" w:rsidRPr="00DF68A1" w:rsidRDefault="00DF68A1" w:rsidP="00976ACF">
            <w:pPr>
              <w:spacing w:after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DF68A1">
              <w:rPr>
                <w:rFonts w:eastAsiaTheme="minorEastAsia" w:cs="Times New Roman"/>
                <w:szCs w:val="28"/>
                <w:lang w:val="uk-UA" w:eastAsia="ru-RU"/>
              </w:rPr>
              <w:t>Зібіцький Ю.Є.</w:t>
            </w:r>
          </w:p>
        </w:tc>
        <w:tc>
          <w:tcPr>
            <w:tcW w:w="2426" w:type="dxa"/>
          </w:tcPr>
          <w:p w:rsidR="00DF68A1" w:rsidRPr="00DF68A1" w:rsidRDefault="00DF68A1" w:rsidP="00976ACF">
            <w:pPr>
              <w:spacing w:after="0"/>
              <w:rPr>
                <w:rFonts w:eastAsiaTheme="minorEastAsia" w:cs="Times New Roman"/>
                <w:szCs w:val="28"/>
                <w:lang w:val="uk-UA" w:eastAsia="ru-RU"/>
              </w:rPr>
            </w:pPr>
          </w:p>
        </w:tc>
      </w:tr>
      <w:tr w:rsidR="00DF68A1" w:rsidRPr="00DF68A1" w:rsidTr="00976ACF">
        <w:tc>
          <w:tcPr>
            <w:tcW w:w="817" w:type="dxa"/>
          </w:tcPr>
          <w:p w:rsidR="00DF68A1" w:rsidRPr="00DF68A1" w:rsidRDefault="00DF68A1" w:rsidP="00976ACF">
            <w:pPr>
              <w:numPr>
                <w:ilvl w:val="0"/>
                <w:numId w:val="1"/>
              </w:numPr>
              <w:spacing w:after="0"/>
              <w:rPr>
                <w:rFonts w:eastAsiaTheme="minorEastAsia" w:cs="Times New Roman"/>
                <w:szCs w:val="28"/>
                <w:lang w:val="uk-UA" w:eastAsia="ru-RU"/>
              </w:rPr>
            </w:pPr>
          </w:p>
        </w:tc>
        <w:tc>
          <w:tcPr>
            <w:tcW w:w="4012" w:type="dxa"/>
          </w:tcPr>
          <w:p w:rsidR="00DF68A1" w:rsidRPr="00DF68A1" w:rsidRDefault="00DF68A1" w:rsidP="00976ACF">
            <w:pPr>
              <w:spacing w:after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DF68A1">
              <w:rPr>
                <w:rFonts w:eastAsiaTheme="minorEastAsia" w:cs="Times New Roman"/>
                <w:szCs w:val="28"/>
                <w:lang w:val="uk-UA" w:eastAsia="ru-RU"/>
              </w:rPr>
              <w:t>Проблемне навчання</w:t>
            </w:r>
          </w:p>
        </w:tc>
        <w:tc>
          <w:tcPr>
            <w:tcW w:w="2386" w:type="dxa"/>
          </w:tcPr>
          <w:p w:rsidR="00DF68A1" w:rsidRPr="00DF68A1" w:rsidRDefault="00DF68A1" w:rsidP="00976ACF">
            <w:pPr>
              <w:spacing w:after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DF68A1">
              <w:rPr>
                <w:rFonts w:eastAsiaTheme="minorEastAsia" w:cs="Times New Roman"/>
                <w:szCs w:val="28"/>
                <w:lang w:val="uk-UA" w:eastAsia="ru-RU"/>
              </w:rPr>
              <w:t>Соловей О.В.</w:t>
            </w:r>
          </w:p>
          <w:p w:rsidR="00DF68A1" w:rsidRPr="00DF68A1" w:rsidRDefault="00DF68A1" w:rsidP="00976ACF">
            <w:pPr>
              <w:spacing w:after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DF68A1">
              <w:rPr>
                <w:rFonts w:eastAsiaTheme="minorEastAsia" w:cs="Times New Roman"/>
                <w:szCs w:val="28"/>
                <w:lang w:val="uk-UA" w:eastAsia="ru-RU"/>
              </w:rPr>
              <w:t>Черкашина Н.В.</w:t>
            </w:r>
          </w:p>
          <w:p w:rsidR="00DF68A1" w:rsidRPr="00DF68A1" w:rsidRDefault="00DF68A1" w:rsidP="00976ACF">
            <w:pPr>
              <w:spacing w:after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DF68A1">
              <w:rPr>
                <w:rFonts w:eastAsiaTheme="minorEastAsia" w:cs="Times New Roman"/>
                <w:szCs w:val="28"/>
                <w:lang w:val="uk-UA" w:eastAsia="ru-RU"/>
              </w:rPr>
              <w:t xml:space="preserve">Балугян Т.В. </w:t>
            </w:r>
          </w:p>
        </w:tc>
        <w:tc>
          <w:tcPr>
            <w:tcW w:w="2426" w:type="dxa"/>
          </w:tcPr>
          <w:p w:rsidR="00DF68A1" w:rsidRPr="00DF68A1" w:rsidRDefault="00DF68A1" w:rsidP="00976ACF">
            <w:pPr>
              <w:spacing w:after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DF68A1">
              <w:rPr>
                <w:rFonts w:eastAsiaTheme="minorEastAsia" w:cs="Times New Roman"/>
                <w:szCs w:val="28"/>
                <w:lang w:val="uk-UA" w:eastAsia="ru-RU"/>
              </w:rPr>
              <w:t>Сухомлин С.Г.</w:t>
            </w:r>
          </w:p>
          <w:p w:rsidR="00DF68A1" w:rsidRPr="00DF68A1" w:rsidRDefault="00DF68A1" w:rsidP="00976ACF">
            <w:pPr>
              <w:spacing w:after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DF68A1">
              <w:rPr>
                <w:rFonts w:eastAsiaTheme="minorEastAsia" w:cs="Times New Roman"/>
                <w:szCs w:val="28"/>
                <w:lang w:val="uk-UA" w:eastAsia="ru-RU"/>
              </w:rPr>
              <w:t>Шульц В.Г.</w:t>
            </w:r>
          </w:p>
          <w:p w:rsidR="00DF68A1" w:rsidRPr="00DF68A1" w:rsidRDefault="00DF68A1" w:rsidP="00976ACF">
            <w:pPr>
              <w:spacing w:after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DF68A1">
              <w:rPr>
                <w:rFonts w:eastAsiaTheme="minorEastAsia" w:cs="Times New Roman"/>
                <w:szCs w:val="28"/>
                <w:lang w:val="uk-UA" w:eastAsia="ru-RU"/>
              </w:rPr>
              <w:t>Поздняков І.Н.</w:t>
            </w:r>
          </w:p>
        </w:tc>
      </w:tr>
      <w:tr w:rsidR="00DF68A1" w:rsidRPr="00DF68A1" w:rsidTr="00976ACF">
        <w:tc>
          <w:tcPr>
            <w:tcW w:w="817" w:type="dxa"/>
          </w:tcPr>
          <w:p w:rsidR="00DF68A1" w:rsidRPr="00DF68A1" w:rsidRDefault="00DF68A1" w:rsidP="00976ACF">
            <w:pPr>
              <w:numPr>
                <w:ilvl w:val="0"/>
                <w:numId w:val="1"/>
              </w:numPr>
              <w:spacing w:after="0"/>
              <w:rPr>
                <w:rFonts w:eastAsiaTheme="minorEastAsia" w:cs="Times New Roman"/>
                <w:szCs w:val="28"/>
                <w:lang w:val="uk-UA" w:eastAsia="ru-RU"/>
              </w:rPr>
            </w:pPr>
          </w:p>
        </w:tc>
        <w:tc>
          <w:tcPr>
            <w:tcW w:w="4012" w:type="dxa"/>
          </w:tcPr>
          <w:p w:rsidR="00DF68A1" w:rsidRPr="00DF68A1" w:rsidRDefault="00DF68A1" w:rsidP="00976ACF">
            <w:pPr>
              <w:spacing w:after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DF68A1">
              <w:rPr>
                <w:rFonts w:eastAsiaTheme="minorEastAsia" w:cs="Times New Roman"/>
                <w:szCs w:val="28"/>
                <w:lang w:val="uk-UA" w:eastAsia="ru-RU"/>
              </w:rPr>
              <w:t>Проектне навчання</w:t>
            </w:r>
          </w:p>
        </w:tc>
        <w:tc>
          <w:tcPr>
            <w:tcW w:w="2386" w:type="dxa"/>
          </w:tcPr>
          <w:p w:rsidR="00DF68A1" w:rsidRPr="00DF68A1" w:rsidRDefault="00DF68A1" w:rsidP="00976ACF">
            <w:pPr>
              <w:spacing w:after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DF68A1">
              <w:rPr>
                <w:rFonts w:eastAsiaTheme="minorEastAsia" w:cs="Times New Roman"/>
                <w:szCs w:val="28"/>
                <w:lang w:val="uk-UA" w:eastAsia="ru-RU"/>
              </w:rPr>
              <w:t>Колесник Л.В.</w:t>
            </w:r>
          </w:p>
          <w:p w:rsidR="00DF68A1" w:rsidRPr="00DF68A1" w:rsidRDefault="00DF68A1" w:rsidP="00976ACF">
            <w:pPr>
              <w:spacing w:after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DF68A1">
              <w:rPr>
                <w:rFonts w:eastAsiaTheme="minorEastAsia" w:cs="Times New Roman"/>
                <w:szCs w:val="28"/>
                <w:lang w:val="uk-UA" w:eastAsia="ru-RU"/>
              </w:rPr>
              <w:t>Черкашина Н.В.</w:t>
            </w:r>
          </w:p>
          <w:p w:rsidR="00DF68A1" w:rsidRPr="00DF68A1" w:rsidRDefault="00DF68A1" w:rsidP="00976ACF">
            <w:pPr>
              <w:spacing w:after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DF68A1">
              <w:rPr>
                <w:rFonts w:eastAsiaTheme="minorEastAsia" w:cs="Times New Roman"/>
                <w:szCs w:val="28"/>
                <w:lang w:val="uk-UA" w:eastAsia="ru-RU"/>
              </w:rPr>
              <w:t>Соловей О.В.</w:t>
            </w:r>
          </w:p>
          <w:p w:rsidR="00DF68A1" w:rsidRPr="00DF68A1" w:rsidRDefault="00DF68A1" w:rsidP="00976ACF">
            <w:pPr>
              <w:spacing w:after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DF68A1">
              <w:rPr>
                <w:rFonts w:eastAsiaTheme="minorEastAsia" w:cs="Times New Roman"/>
                <w:szCs w:val="28"/>
                <w:lang w:val="uk-UA" w:eastAsia="ru-RU"/>
              </w:rPr>
              <w:t>Носачов В.Г.</w:t>
            </w:r>
          </w:p>
        </w:tc>
        <w:tc>
          <w:tcPr>
            <w:tcW w:w="2426" w:type="dxa"/>
          </w:tcPr>
          <w:p w:rsidR="00DF68A1" w:rsidRPr="00DF68A1" w:rsidRDefault="00DF68A1" w:rsidP="00976ACF">
            <w:pPr>
              <w:spacing w:after="0"/>
              <w:rPr>
                <w:rFonts w:eastAsiaTheme="minorEastAsia" w:cs="Times New Roman"/>
                <w:szCs w:val="28"/>
                <w:lang w:val="uk-UA" w:eastAsia="ru-RU"/>
              </w:rPr>
            </w:pPr>
          </w:p>
        </w:tc>
      </w:tr>
      <w:tr w:rsidR="00DF68A1" w:rsidRPr="00DF68A1" w:rsidTr="00976ACF">
        <w:tc>
          <w:tcPr>
            <w:tcW w:w="817" w:type="dxa"/>
          </w:tcPr>
          <w:p w:rsidR="00DF68A1" w:rsidRPr="00DF68A1" w:rsidRDefault="00DF68A1" w:rsidP="00976ACF">
            <w:pPr>
              <w:numPr>
                <w:ilvl w:val="0"/>
                <w:numId w:val="1"/>
              </w:numPr>
              <w:spacing w:after="0"/>
              <w:rPr>
                <w:rFonts w:eastAsiaTheme="minorEastAsia" w:cs="Times New Roman"/>
                <w:szCs w:val="28"/>
                <w:lang w:val="uk-UA" w:eastAsia="ru-RU"/>
              </w:rPr>
            </w:pPr>
          </w:p>
        </w:tc>
        <w:tc>
          <w:tcPr>
            <w:tcW w:w="4012" w:type="dxa"/>
          </w:tcPr>
          <w:p w:rsidR="00DF68A1" w:rsidRPr="00DF68A1" w:rsidRDefault="00DF68A1" w:rsidP="00976ACF">
            <w:pPr>
              <w:spacing w:after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DF68A1">
              <w:rPr>
                <w:rFonts w:eastAsiaTheme="minorEastAsia" w:cs="Times New Roman"/>
                <w:szCs w:val="28"/>
                <w:lang w:val="uk-UA" w:eastAsia="ru-RU"/>
              </w:rPr>
              <w:t>Інновації, пов’язані з використанням сучасних виробничих технологій, матеріалів</w:t>
            </w:r>
          </w:p>
        </w:tc>
        <w:tc>
          <w:tcPr>
            <w:tcW w:w="2386" w:type="dxa"/>
          </w:tcPr>
          <w:p w:rsidR="00DF68A1" w:rsidRPr="00DF68A1" w:rsidRDefault="00DF68A1" w:rsidP="00976ACF">
            <w:pPr>
              <w:spacing w:after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DF68A1">
              <w:rPr>
                <w:rFonts w:eastAsiaTheme="minorEastAsia" w:cs="Times New Roman"/>
                <w:szCs w:val="28"/>
                <w:lang w:val="uk-UA" w:eastAsia="ru-RU"/>
              </w:rPr>
              <w:t>Крівцов А.П.</w:t>
            </w:r>
          </w:p>
        </w:tc>
        <w:tc>
          <w:tcPr>
            <w:tcW w:w="2426" w:type="dxa"/>
          </w:tcPr>
          <w:p w:rsidR="00DF68A1" w:rsidRPr="00DF68A1" w:rsidRDefault="00DF68A1" w:rsidP="00976ACF">
            <w:pPr>
              <w:spacing w:after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DF68A1">
              <w:rPr>
                <w:rFonts w:eastAsiaTheme="minorEastAsia" w:cs="Times New Roman"/>
                <w:szCs w:val="28"/>
                <w:lang w:val="uk-UA" w:eastAsia="ru-RU"/>
              </w:rPr>
              <w:t>Шеремет Є.Б.</w:t>
            </w:r>
          </w:p>
          <w:p w:rsidR="00DF68A1" w:rsidRPr="00DF68A1" w:rsidRDefault="00DF68A1" w:rsidP="00976ACF">
            <w:pPr>
              <w:spacing w:after="0"/>
              <w:rPr>
                <w:rFonts w:eastAsiaTheme="minorEastAsia" w:cs="Times New Roman"/>
                <w:szCs w:val="28"/>
                <w:lang w:val="uk-UA" w:eastAsia="ru-RU"/>
              </w:rPr>
            </w:pPr>
          </w:p>
        </w:tc>
      </w:tr>
      <w:tr w:rsidR="00DF68A1" w:rsidRPr="00DF68A1" w:rsidTr="00976ACF">
        <w:tc>
          <w:tcPr>
            <w:tcW w:w="817" w:type="dxa"/>
          </w:tcPr>
          <w:p w:rsidR="00DF68A1" w:rsidRPr="00DF68A1" w:rsidRDefault="00DF68A1" w:rsidP="00976ACF">
            <w:pPr>
              <w:numPr>
                <w:ilvl w:val="0"/>
                <w:numId w:val="1"/>
              </w:numPr>
              <w:spacing w:after="0"/>
              <w:rPr>
                <w:rFonts w:eastAsiaTheme="minorEastAsia" w:cs="Times New Roman"/>
                <w:szCs w:val="28"/>
                <w:lang w:val="uk-UA" w:eastAsia="ru-RU"/>
              </w:rPr>
            </w:pPr>
          </w:p>
        </w:tc>
        <w:tc>
          <w:tcPr>
            <w:tcW w:w="4012" w:type="dxa"/>
          </w:tcPr>
          <w:p w:rsidR="00DF68A1" w:rsidRPr="00DF68A1" w:rsidRDefault="00DF68A1" w:rsidP="00976ACF">
            <w:pPr>
              <w:spacing w:after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DF68A1">
              <w:rPr>
                <w:rFonts w:eastAsiaTheme="minorEastAsia" w:cs="Times New Roman"/>
                <w:szCs w:val="28"/>
                <w:lang w:val="uk-UA" w:eastAsia="ru-RU"/>
              </w:rPr>
              <w:t>Нові технології в організації і проведені профорієнтаційної та методичної роботи</w:t>
            </w:r>
          </w:p>
        </w:tc>
        <w:tc>
          <w:tcPr>
            <w:tcW w:w="2386" w:type="dxa"/>
          </w:tcPr>
          <w:p w:rsidR="00DF68A1" w:rsidRPr="00DF68A1" w:rsidRDefault="00DF68A1" w:rsidP="00976ACF">
            <w:pPr>
              <w:spacing w:after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DF68A1">
              <w:rPr>
                <w:rFonts w:eastAsiaTheme="minorEastAsia" w:cs="Times New Roman"/>
                <w:szCs w:val="28"/>
                <w:lang w:val="uk-UA" w:eastAsia="ru-RU"/>
              </w:rPr>
              <w:t>Машков О.М.</w:t>
            </w:r>
          </w:p>
          <w:p w:rsidR="00DF68A1" w:rsidRPr="00DF68A1" w:rsidRDefault="00DF68A1" w:rsidP="00976ACF">
            <w:pPr>
              <w:spacing w:after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DF68A1">
              <w:rPr>
                <w:rFonts w:eastAsiaTheme="minorEastAsia" w:cs="Times New Roman"/>
                <w:szCs w:val="28"/>
                <w:lang w:val="uk-UA" w:eastAsia="ru-RU"/>
              </w:rPr>
              <w:t>Балугян Т.В.</w:t>
            </w:r>
          </w:p>
          <w:p w:rsidR="00DF68A1" w:rsidRPr="00DF68A1" w:rsidRDefault="00DF68A1" w:rsidP="00976ACF">
            <w:pPr>
              <w:spacing w:after="0"/>
              <w:rPr>
                <w:rFonts w:eastAsiaTheme="minorEastAsia" w:cs="Times New Roman"/>
                <w:szCs w:val="28"/>
                <w:lang w:val="uk-UA" w:eastAsia="ru-RU"/>
              </w:rPr>
            </w:pPr>
          </w:p>
        </w:tc>
        <w:tc>
          <w:tcPr>
            <w:tcW w:w="2426" w:type="dxa"/>
          </w:tcPr>
          <w:p w:rsidR="00DF68A1" w:rsidRPr="00DF68A1" w:rsidRDefault="00DF68A1" w:rsidP="00976ACF">
            <w:pPr>
              <w:spacing w:after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DF68A1">
              <w:rPr>
                <w:rFonts w:eastAsiaTheme="minorEastAsia" w:cs="Times New Roman"/>
                <w:szCs w:val="28"/>
                <w:lang w:val="uk-UA" w:eastAsia="ru-RU"/>
              </w:rPr>
              <w:t>Сухомлин С.Г.</w:t>
            </w:r>
          </w:p>
          <w:p w:rsidR="00DF68A1" w:rsidRPr="00DF68A1" w:rsidRDefault="00DF68A1" w:rsidP="00976ACF">
            <w:pPr>
              <w:spacing w:after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DF68A1">
              <w:rPr>
                <w:rFonts w:eastAsiaTheme="minorEastAsia" w:cs="Times New Roman"/>
                <w:szCs w:val="28"/>
                <w:lang w:val="uk-UA" w:eastAsia="ru-RU"/>
              </w:rPr>
              <w:t>Шеремет І.М.</w:t>
            </w:r>
          </w:p>
          <w:p w:rsidR="00DF68A1" w:rsidRPr="00DF68A1" w:rsidRDefault="00DF68A1" w:rsidP="00976ACF">
            <w:pPr>
              <w:spacing w:after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DF68A1">
              <w:rPr>
                <w:rFonts w:eastAsiaTheme="minorEastAsia" w:cs="Times New Roman"/>
                <w:szCs w:val="28"/>
                <w:lang w:val="uk-UA" w:eastAsia="ru-RU"/>
              </w:rPr>
              <w:t>Коваленко Н.О.</w:t>
            </w:r>
          </w:p>
        </w:tc>
      </w:tr>
    </w:tbl>
    <w:p w:rsidR="00976ACF" w:rsidRDefault="00976ACF" w:rsidP="00DF68A1">
      <w:pPr>
        <w:spacing w:after="0"/>
        <w:ind w:firstLine="574"/>
        <w:rPr>
          <w:lang w:val="uk-UA"/>
        </w:rPr>
      </w:pPr>
    </w:p>
    <w:p w:rsidR="00A25E49" w:rsidRPr="00976ACF" w:rsidRDefault="00A25E49" w:rsidP="00783FBE">
      <w:pPr>
        <w:spacing w:after="0"/>
        <w:ind w:firstLine="574"/>
        <w:rPr>
          <w:lang w:val="uk-UA"/>
        </w:rPr>
      </w:pPr>
      <w:r w:rsidRPr="00976ACF">
        <w:rPr>
          <w:lang w:val="uk-UA"/>
        </w:rPr>
        <w:t xml:space="preserve">        Одним з головних  завдань навчального закладу є підвищення якості  підготовки виробничих кадрів шляхом впровадження Державних стандартів ПТО,  інноваційних педагогічних та виробничих технологій, комп'ютеризації навчального процесу.</w:t>
      </w:r>
    </w:p>
    <w:p w:rsidR="00A25E49" w:rsidRDefault="00A25E49" w:rsidP="00783FBE">
      <w:pPr>
        <w:spacing w:after="0"/>
        <w:ind w:firstLine="574"/>
      </w:pPr>
      <w:r>
        <w:t xml:space="preserve">Викладачами та майстрами виробничого навчання проводяться уроки з використанням мультимедійного обладнання, створюються презентації, використовуються наявні готові програмні забезпечення, здійснюється пошук необхідної інформації в Інтернеті. В процесі </w:t>
      </w:r>
      <w:proofErr w:type="gramStart"/>
      <w:r>
        <w:t>п</w:t>
      </w:r>
      <w:proofErr w:type="gramEnd"/>
      <w:r>
        <w:t xml:space="preserve">ідготовки до уроків і позакласних заходів організовується робота з учнями з пошуку необхідної інформації в мережі, завдяки чому учні отримують інформацію  в цікавій сучасній формі.  </w:t>
      </w:r>
    </w:p>
    <w:p w:rsidR="00A25E49" w:rsidRDefault="00A25E49" w:rsidP="00783FBE">
      <w:pPr>
        <w:spacing w:after="0"/>
        <w:ind w:firstLine="574"/>
      </w:pPr>
      <w:r>
        <w:t xml:space="preserve">У цьому навчальному  році  викладачами та майстрами виробничого навчання проведено 19 відкритих уроків та позакласних заходів за інноваційними технологіями з використанням комп'ютерної </w:t>
      </w:r>
      <w:proofErr w:type="gramStart"/>
      <w:r>
        <w:t>техн</w:t>
      </w:r>
      <w:proofErr w:type="gramEnd"/>
      <w:r>
        <w:t xml:space="preserve">іки.  </w:t>
      </w:r>
      <w:proofErr w:type="gramStart"/>
      <w:r>
        <w:t>П</w:t>
      </w:r>
      <w:proofErr w:type="gramEnd"/>
      <w:r>
        <w:t xml:space="preserve">ідвищився рівень проведення уроків теоретичного і виробничого навчання. Збільшилась кількість і якість проведення інтерактивних уроків. Відкриті уроки та виховні години з застосуванням нетрадиційних методів навчання проведені: викладачами Фартушною  І.О., </w:t>
      </w:r>
      <w:proofErr w:type="gramStart"/>
      <w:r>
        <w:t>Черкашиною</w:t>
      </w:r>
      <w:proofErr w:type="gramEnd"/>
      <w:r>
        <w:t xml:space="preserve"> Н.В., майстрами  в/н Воротиленко О.Л., Сухомліним С.Г.,Онопріенко Н.М.,Шереметом Є.Б.</w:t>
      </w:r>
    </w:p>
    <w:p w:rsidR="00A25E49" w:rsidRDefault="00A25E49" w:rsidP="00783FBE">
      <w:pPr>
        <w:spacing w:after="0"/>
        <w:ind w:firstLine="574"/>
      </w:pPr>
      <w:r>
        <w:t xml:space="preserve">На професійному </w:t>
      </w:r>
      <w:proofErr w:type="gramStart"/>
      <w:r>
        <w:t>р</w:t>
      </w:r>
      <w:proofErr w:type="gramEnd"/>
      <w:r>
        <w:t xml:space="preserve">івні навчальний заклад презентував роботу  в рамках участі а саме: </w:t>
      </w:r>
    </w:p>
    <w:p w:rsidR="00A25E49" w:rsidRDefault="00A25E49" w:rsidP="00783FBE">
      <w:pPr>
        <w:spacing w:after="0"/>
        <w:ind w:firstLine="574"/>
      </w:pPr>
      <w:r>
        <w:t>-</w:t>
      </w:r>
      <w:r>
        <w:tab/>
        <w:t>на обласному семінар</w:t>
      </w:r>
      <w:proofErr w:type="gramStart"/>
      <w:r>
        <w:t>і-</w:t>
      </w:r>
      <w:proofErr w:type="gramEnd"/>
      <w:r>
        <w:t>практикумі у жовтні 2014р.  для викладачів предмета «Математика» за темою: «Сучасний урок математики: дидактичний, методичний, інформаційний аспект» викладач Антонова</w:t>
      </w:r>
      <w:proofErr w:type="gramStart"/>
      <w:r>
        <w:t xml:space="preserve"> І.</w:t>
      </w:r>
      <w:proofErr w:type="gramEnd"/>
      <w:r>
        <w:t xml:space="preserve">Б. провела відкритий урок на тему: «Взаємне розміщення прямих </w:t>
      </w:r>
      <w:proofErr w:type="gramStart"/>
      <w:r>
        <w:t>у</w:t>
      </w:r>
      <w:proofErr w:type="gramEnd"/>
      <w:r>
        <w:t xml:space="preserve"> </w:t>
      </w:r>
      <w:proofErr w:type="gramStart"/>
      <w:r>
        <w:t>простор</w:t>
      </w:r>
      <w:proofErr w:type="gramEnd"/>
      <w:r>
        <w:t xml:space="preserve">і. Розв’язування задач» </w:t>
      </w:r>
    </w:p>
    <w:p w:rsidR="00A25E49" w:rsidRDefault="00A25E49" w:rsidP="00783FBE">
      <w:pPr>
        <w:spacing w:after="0"/>
        <w:ind w:firstLine="574"/>
      </w:pPr>
      <w:r>
        <w:t>-</w:t>
      </w:r>
      <w:r>
        <w:tab/>
        <w:t xml:space="preserve">в листопаді 2014р. на базі Харківського вищого професійного механіко-технологічного ліцею відбувся обласний семінар-практикум для викладачів хімії та біології ПТНЗ Харківської області за темою «Сучасний урок хімії та біології: дидактичний, методичний, інформаційний аспект». Викладач Черкашина  </w:t>
      </w:r>
      <w:proofErr w:type="gramStart"/>
      <w:r>
        <w:t>Наталія</w:t>
      </w:r>
      <w:proofErr w:type="gramEnd"/>
      <w:r>
        <w:t xml:space="preserve"> Володимирівна провела відкритий урок з біології в групі ІІІ курсу з теми «Модифікаційна мінливість та її закономірності. Лабораторна робота «Вивчення мінливості у тварин. Побудова варіаційного ряду і варіаційної кривої». </w:t>
      </w:r>
    </w:p>
    <w:p w:rsidR="00A25E49" w:rsidRDefault="00A25E49" w:rsidP="00783FBE">
      <w:pPr>
        <w:spacing w:after="0"/>
        <w:ind w:firstLine="574"/>
      </w:pPr>
      <w:r>
        <w:lastRenderedPageBreak/>
        <w:t xml:space="preserve">Заст. директора з НВР Соловей О.В. представив </w:t>
      </w:r>
      <w:proofErr w:type="gramStart"/>
      <w:r>
        <w:t>св</w:t>
      </w:r>
      <w:proofErr w:type="gramEnd"/>
      <w:r>
        <w:t>ій досвід роботи з обдарованими дітьми на травневій обласній педагогічній конференції. Майстер в/н Сухомлин С.Г. підготував доповідь на педагогічні читання обласної січневої  2015року  інтернет–конференції.</w:t>
      </w:r>
    </w:p>
    <w:p w:rsidR="00A25E49" w:rsidRDefault="00A25E49" w:rsidP="00783FBE">
      <w:pPr>
        <w:spacing w:after="0"/>
        <w:ind w:firstLine="574"/>
      </w:pPr>
      <w:r>
        <w:t xml:space="preserve">Навчальній частині необхідно інтенсивніше створювати базу гнучких інфор-маційних технологій, що сприятиме розвитку педагогічної  праці, допоможе внести якісні зміни у систему методичної роботи, та </w:t>
      </w:r>
      <w:proofErr w:type="gramStart"/>
      <w:r>
        <w:t>п</w:t>
      </w:r>
      <w:proofErr w:type="gramEnd"/>
      <w:r>
        <w:t>ідвищити рівень професійної майстерності педагогічних працівників, активізувати педагогічні дослідження.</w:t>
      </w:r>
    </w:p>
    <w:p w:rsidR="00A25E49" w:rsidRDefault="00A25E49" w:rsidP="00783FBE">
      <w:pPr>
        <w:spacing w:after="0"/>
        <w:ind w:firstLine="574"/>
      </w:pPr>
      <w:r>
        <w:t>В лі</w:t>
      </w:r>
      <w:proofErr w:type="gramStart"/>
      <w:r>
        <w:t>цеї на</w:t>
      </w:r>
      <w:proofErr w:type="gramEnd"/>
      <w:r>
        <w:t xml:space="preserve"> даний час працює вісім методичних комісій. В середньому раз на </w:t>
      </w:r>
      <w:proofErr w:type="gramStart"/>
      <w:r>
        <w:t>м</w:t>
      </w:r>
      <w:proofErr w:type="gramEnd"/>
      <w:r>
        <w:t>ісяць проводяться планові засідання методичних комісій. Викладачі та майстри виробничого навчання обговорюють проведені відкриті уроки, тижні професій, проводять семінари</w:t>
      </w:r>
      <w:proofErr w:type="gramStart"/>
      <w:r>
        <w:t>,о</w:t>
      </w:r>
      <w:proofErr w:type="gramEnd"/>
      <w:r>
        <w:t xml:space="preserve">бмінюються досвідом роботи. </w:t>
      </w:r>
    </w:p>
    <w:p w:rsidR="00A25E49" w:rsidRDefault="00A25E49" w:rsidP="00783FBE">
      <w:pPr>
        <w:spacing w:after="0"/>
        <w:ind w:firstLine="574"/>
      </w:pPr>
      <w:r>
        <w:t xml:space="preserve">На засіданнях МК значне місце приділяється аналізу навчальних  досягнень учнів. Поповнювалося комплексно-методичне забезпечення предметів </w:t>
      </w:r>
      <w:proofErr w:type="gramStart"/>
      <w:r>
        <w:t>п</w:t>
      </w:r>
      <w:proofErr w:type="gramEnd"/>
      <w:r>
        <w:t xml:space="preserve">ідручниками, тестами, кросвордами, різнорівневими завданнями, опорними конспектами та іншими видами індивідуальних завдань. Постійно оновлюються  паспорти  комплексно-методичного забезпечення з усіх предметів. Слід відзначити кращу роботу методичних комісій суспільно-гуманітарного циклу (голова комісії Фартушна І.О.), викладачів предметів професійно-теоретичної підготовки і майстрів </w:t>
      </w:r>
      <w:proofErr w:type="gramStart"/>
      <w:r>
        <w:t>в</w:t>
      </w:r>
      <w:proofErr w:type="gramEnd"/>
      <w:r>
        <w:t xml:space="preserve">/н з професій «муляр», «штукатур», «столяр» (голова комісії Шеремет Є.Б.), викладачів предметів професійно-теоретичної підготовки і майстрів </w:t>
      </w:r>
      <w:proofErr w:type="gramStart"/>
      <w:r>
        <w:t>в</w:t>
      </w:r>
      <w:proofErr w:type="gramEnd"/>
      <w:r>
        <w:t>/н з професій «кухар», «кондитер», « бармен»“, (голова комісії Оноприєнко Н.М.), природничо- математичного циклу (голова комісії Черкашина Н.В.). Розвитку творчих здібностей учнів як умови формування  ключових  компетентностей сприя</w:t>
      </w:r>
      <w:proofErr w:type="gramStart"/>
      <w:r>
        <w:t>є,</w:t>
      </w:r>
      <w:proofErr w:type="gramEnd"/>
      <w:r>
        <w:t xml:space="preserve"> насамперед, позаурочна робота з предметів. </w:t>
      </w:r>
    </w:p>
    <w:p w:rsidR="00A25E49" w:rsidRDefault="00A25E49" w:rsidP="00783FBE">
      <w:pPr>
        <w:spacing w:after="0"/>
        <w:ind w:firstLine="574"/>
      </w:pPr>
      <w:r>
        <w:t xml:space="preserve">Були </w:t>
      </w:r>
      <w:proofErr w:type="gramStart"/>
      <w:r>
        <w:t>проведен</w:t>
      </w:r>
      <w:proofErr w:type="gramEnd"/>
      <w:r>
        <w:t>і предметні тижні української мови та літератури, правознавства, біології, математики, іноземної  мови, історії, хімії, фізики. Також проводилися тижні професій муляр, штукатур, кухар, слюсар з ремонту автомобілі</w:t>
      </w:r>
      <w:proofErr w:type="gramStart"/>
      <w:r>
        <w:t>в</w:t>
      </w:r>
      <w:proofErr w:type="gramEnd"/>
      <w:r>
        <w:t xml:space="preserve"> та ін.</w:t>
      </w:r>
    </w:p>
    <w:p w:rsidR="00A25E49" w:rsidRDefault="00A25E49" w:rsidP="00783FBE">
      <w:pPr>
        <w:spacing w:after="0"/>
        <w:ind w:firstLine="574"/>
      </w:pPr>
      <w:r>
        <w:t xml:space="preserve">На належному </w:t>
      </w:r>
      <w:proofErr w:type="gramStart"/>
      <w:r>
        <w:t>р</w:t>
      </w:r>
      <w:proofErr w:type="gramEnd"/>
      <w:r>
        <w:t>івні проведені тиждень іноземних мов (викладачі Стовпак Л.І., Фартушна І.О.). який пройшов  під гаслом: ”</w:t>
      </w:r>
      <w:proofErr w:type="gramStart"/>
      <w:r>
        <w:t>Кр</w:t>
      </w:r>
      <w:proofErr w:type="gramEnd"/>
      <w:r>
        <w:t xml:space="preserve">ізь призму Шевченкового слова”. Також слід відзначити добру </w:t>
      </w:r>
      <w:proofErr w:type="gramStart"/>
      <w:r>
        <w:t>п</w:t>
      </w:r>
      <w:proofErr w:type="gramEnd"/>
      <w:r>
        <w:t xml:space="preserve">ідготовку та проведення  мовного тижня, який присвячений Дню української писемності та мови. (викладач Ошурко Н.О.) </w:t>
      </w:r>
    </w:p>
    <w:p w:rsidR="00A25E49" w:rsidRDefault="00A25E49" w:rsidP="00783FBE">
      <w:pPr>
        <w:spacing w:after="0"/>
        <w:ind w:firstLine="574"/>
      </w:pPr>
      <w:r>
        <w:t xml:space="preserve">Високу активність виявили учні </w:t>
      </w:r>
      <w:proofErr w:type="gramStart"/>
      <w:r>
        <w:t>п</w:t>
      </w:r>
      <w:proofErr w:type="gramEnd"/>
      <w:r>
        <w:t xml:space="preserve">ід час проведення  декади з професії «кухар» з метою поглиблення знань, обміну досвідом, розвитку творчої активності та інтересу учнів до обраної професії, впровадження нових сучасних інтерактивних технологій та популяризації професії. </w:t>
      </w:r>
    </w:p>
    <w:p w:rsidR="00A25E49" w:rsidRDefault="00A25E49" w:rsidP="00783FBE">
      <w:pPr>
        <w:spacing w:after="0"/>
        <w:ind w:firstLine="574"/>
      </w:pPr>
      <w:proofErr w:type="gramStart"/>
      <w:r>
        <w:t>Предметна декада з історії проводилась</w:t>
      </w:r>
      <w:proofErr w:type="gramEnd"/>
      <w:r>
        <w:t xml:space="preserve"> наприкінці січня, охоплюючи кілька важливих історичних дат. В рамках декади проведено тематичні лінійки, бесіди по групах, конкурси </w:t>
      </w:r>
      <w:proofErr w:type="gramStart"/>
      <w:r>
        <w:t>ст</w:t>
      </w:r>
      <w:proofErr w:type="gramEnd"/>
      <w:r>
        <w:t xml:space="preserve">іннівок. </w:t>
      </w:r>
    </w:p>
    <w:p w:rsidR="00A25E49" w:rsidRDefault="00A25E49" w:rsidP="00783FBE">
      <w:pPr>
        <w:spacing w:after="0"/>
        <w:ind w:firstLine="574"/>
      </w:pPr>
      <w:r>
        <w:lastRenderedPageBreak/>
        <w:t xml:space="preserve">У жовтні - </w:t>
      </w:r>
      <w:proofErr w:type="gramStart"/>
      <w:r>
        <w:t>листопад</w:t>
      </w:r>
      <w:proofErr w:type="gramEnd"/>
      <w:r>
        <w:t>і проходив обласний огляд навчальних майстерень, лабораторій  з професії «Слюсар  з ремонту автомобілів» серед професійно-технічних навчальних закладів Харківської області» з метою формування педагогічної компетентності та мобільності, розповсюдження, застосування освітніх інновацій, формування творчого пошуку, ініціативи та винахідливості.</w:t>
      </w:r>
    </w:p>
    <w:p w:rsidR="00A25E49" w:rsidRDefault="00A25E49" w:rsidP="00783FBE">
      <w:pPr>
        <w:spacing w:after="0"/>
        <w:ind w:firstLine="574"/>
      </w:pPr>
      <w:r>
        <w:t>За результатами першого І та ІІ етапів наш колектив став переможцем конкурсу. Очолює лабораторію майстер виробничого навчання  Сухомлин С.Г.</w:t>
      </w:r>
    </w:p>
    <w:p w:rsidR="00A25E49" w:rsidRDefault="00A25E49" w:rsidP="00783FBE">
      <w:pPr>
        <w:spacing w:after="0"/>
        <w:ind w:firstLine="574"/>
      </w:pPr>
      <w:r>
        <w:t xml:space="preserve">В цілому діяльність методичної служби ліцею була спрямована на </w:t>
      </w:r>
      <w:proofErr w:type="gramStart"/>
      <w:r>
        <w:t>п</w:t>
      </w:r>
      <w:proofErr w:type="gramEnd"/>
      <w:r>
        <w:t xml:space="preserve">ідвищення якості навчального процесу через професійний ріст педагогічних працівників,  поповнення  КМЗ  предметів та професій шляхом впровадження інформаційно - комп’ютерних технологій. </w:t>
      </w:r>
    </w:p>
    <w:p w:rsidR="00A25E49" w:rsidRDefault="00A25E49" w:rsidP="00783FBE">
      <w:pPr>
        <w:spacing w:after="0"/>
        <w:ind w:firstLine="574"/>
      </w:pPr>
      <w:r>
        <w:t>В процесі роботи над єдиною методичною темою творчо працювали:</w:t>
      </w:r>
    </w:p>
    <w:p w:rsidR="00A25E49" w:rsidRDefault="00A25E49" w:rsidP="00783FBE">
      <w:pPr>
        <w:spacing w:after="0"/>
        <w:ind w:firstLine="574"/>
      </w:pPr>
      <w:r>
        <w:t>-</w:t>
      </w:r>
      <w:r>
        <w:tab/>
        <w:t>педрада;</w:t>
      </w:r>
    </w:p>
    <w:p w:rsidR="00A25E49" w:rsidRDefault="00A25E49" w:rsidP="00783FBE">
      <w:pPr>
        <w:spacing w:after="0"/>
        <w:ind w:firstLine="574"/>
      </w:pPr>
      <w:r>
        <w:t>-</w:t>
      </w:r>
      <w:r>
        <w:tab/>
        <w:t>методична рада;</w:t>
      </w:r>
    </w:p>
    <w:p w:rsidR="00A25E49" w:rsidRDefault="00A25E49" w:rsidP="00783FBE">
      <w:pPr>
        <w:spacing w:after="0"/>
        <w:ind w:firstLine="574"/>
      </w:pPr>
      <w:r>
        <w:t>-</w:t>
      </w:r>
      <w:r>
        <w:tab/>
        <w:t>методичний кабінет;</w:t>
      </w:r>
    </w:p>
    <w:p w:rsidR="00A25E49" w:rsidRDefault="00A25E49" w:rsidP="00783FBE">
      <w:pPr>
        <w:spacing w:after="0"/>
        <w:ind w:firstLine="574"/>
      </w:pPr>
      <w:r>
        <w:t>-</w:t>
      </w:r>
      <w:r>
        <w:tab/>
        <w:t>науково-методичні наради;</w:t>
      </w:r>
    </w:p>
    <w:p w:rsidR="00A25E49" w:rsidRDefault="00A25E49" w:rsidP="00783FBE">
      <w:pPr>
        <w:spacing w:after="0"/>
        <w:ind w:firstLine="574"/>
      </w:pPr>
      <w:r>
        <w:t>-</w:t>
      </w:r>
      <w:r>
        <w:tab/>
        <w:t xml:space="preserve">школа </w:t>
      </w:r>
      <w:proofErr w:type="gramStart"/>
      <w:r>
        <w:t>молодого</w:t>
      </w:r>
      <w:proofErr w:type="gramEnd"/>
      <w:r>
        <w:t xml:space="preserve"> спеціаліста;</w:t>
      </w:r>
    </w:p>
    <w:p w:rsidR="00A25E49" w:rsidRDefault="00A25E49" w:rsidP="00783FBE">
      <w:pPr>
        <w:spacing w:after="0"/>
        <w:ind w:firstLine="574"/>
      </w:pPr>
      <w:r>
        <w:t>-</w:t>
      </w:r>
      <w:r>
        <w:tab/>
        <w:t xml:space="preserve">школа </w:t>
      </w:r>
      <w:proofErr w:type="gramStart"/>
      <w:r>
        <w:t>передового</w:t>
      </w:r>
      <w:proofErr w:type="gramEnd"/>
      <w:r>
        <w:t xml:space="preserve"> досвіду;</w:t>
      </w:r>
    </w:p>
    <w:p w:rsidR="00A25E49" w:rsidRDefault="00A25E49" w:rsidP="00783FBE">
      <w:pPr>
        <w:spacing w:after="0"/>
        <w:ind w:firstLine="574"/>
      </w:pPr>
      <w:r>
        <w:t>-</w:t>
      </w:r>
      <w:r>
        <w:tab/>
        <w:t>методичні комі</w:t>
      </w:r>
      <w:proofErr w:type="gramStart"/>
      <w:r>
        <w:t>с</w:t>
      </w:r>
      <w:proofErr w:type="gramEnd"/>
      <w:r>
        <w:t>ії;</w:t>
      </w:r>
    </w:p>
    <w:p w:rsidR="00A25E49" w:rsidRDefault="00A25E49" w:rsidP="00783FBE">
      <w:pPr>
        <w:spacing w:after="0"/>
        <w:ind w:firstLine="574"/>
      </w:pPr>
      <w:r>
        <w:t>-</w:t>
      </w:r>
      <w:r>
        <w:tab/>
        <w:t>служба НТПІ.</w:t>
      </w:r>
    </w:p>
    <w:p w:rsidR="00A25E49" w:rsidRDefault="00A25E49" w:rsidP="00783FBE">
      <w:pPr>
        <w:spacing w:after="0"/>
        <w:ind w:firstLine="574"/>
      </w:pPr>
      <w:r>
        <w:t xml:space="preserve">Аналіз роботи </w:t>
      </w:r>
      <w:proofErr w:type="gramStart"/>
      <w:r>
        <w:t>св</w:t>
      </w:r>
      <w:proofErr w:type="gramEnd"/>
      <w:r>
        <w:t xml:space="preserve">ідчить, що за 2014-2015 навчальний рік підвищився теоретичний та методичний рівень проведення уроків теоретичного та виробничого навчання, виробничої практики. Пошук нових форм та методів роботи були спрямовані на </w:t>
      </w:r>
      <w:proofErr w:type="gramStart"/>
      <w:r>
        <w:t>п</w:t>
      </w:r>
      <w:proofErr w:type="gramEnd"/>
      <w:r>
        <w:t>ідвищення ефективності навчально-виховного процесу, розвиток  учнівської особистості; посилилась увага до виховної та розвивальної функції навчання, до пошуку його ефективних форм і методів.</w:t>
      </w:r>
    </w:p>
    <w:p w:rsidR="00A25E49" w:rsidRDefault="00A25E49" w:rsidP="00783FBE">
      <w:pPr>
        <w:spacing w:after="0"/>
        <w:ind w:firstLine="574"/>
      </w:pPr>
      <w:r>
        <w:t xml:space="preserve">Аналіз результатів навчально-методичної роботи у ліцеї </w:t>
      </w:r>
      <w:proofErr w:type="gramStart"/>
      <w:r>
        <w:t>св</w:t>
      </w:r>
      <w:proofErr w:type="gramEnd"/>
      <w:r>
        <w:t xml:space="preserve">ідчить про те, що всі заплановані заходи у 2014-2015 н. р. були </w:t>
      </w:r>
      <w:r w:rsidR="00BF325E">
        <w:rPr>
          <w:lang w:val="uk-UA"/>
        </w:rPr>
        <w:t>загалом</w:t>
      </w:r>
      <w:r>
        <w:t xml:space="preserve"> виконані. </w:t>
      </w:r>
    </w:p>
    <w:p w:rsidR="00A25E49" w:rsidRDefault="00A25E49" w:rsidP="00783FBE">
      <w:pPr>
        <w:spacing w:after="0"/>
        <w:ind w:firstLine="574"/>
      </w:pPr>
      <w:r>
        <w:t>Виховний процес і планування виховної роботи у ліцеї здійснюється відповідно до нормативних документі</w:t>
      </w:r>
      <w:proofErr w:type="gramStart"/>
      <w:r>
        <w:t>в</w:t>
      </w:r>
      <w:proofErr w:type="gramEnd"/>
      <w:r>
        <w:t xml:space="preserve">, Статуту ліцею та </w:t>
      </w:r>
      <w:r w:rsidR="00BF325E">
        <w:rPr>
          <w:lang w:val="uk-UA"/>
        </w:rPr>
        <w:t>є</w:t>
      </w:r>
      <w:r>
        <w:t xml:space="preserve">диних педагогічних вимог до учнів ліцею. </w:t>
      </w:r>
    </w:p>
    <w:p w:rsidR="00A25E49" w:rsidRDefault="00A25E49" w:rsidP="00783FBE">
      <w:pPr>
        <w:spacing w:after="0"/>
        <w:ind w:firstLine="574"/>
      </w:pPr>
      <w:r>
        <w:t xml:space="preserve">В </w:t>
      </w:r>
      <w:proofErr w:type="gramStart"/>
      <w:r>
        <w:t>л</w:t>
      </w:r>
      <w:proofErr w:type="gramEnd"/>
      <w:r>
        <w:t>іцеї створена система виховної роботи, яка охоплює всі напрямки формування і виховання молодої людини.</w:t>
      </w:r>
    </w:p>
    <w:p w:rsidR="00A25E49" w:rsidRDefault="00A25E49" w:rsidP="00783FBE">
      <w:pPr>
        <w:spacing w:after="0"/>
        <w:ind w:firstLine="574"/>
      </w:pPr>
      <w:proofErr w:type="gramStart"/>
      <w:r>
        <w:t>З</w:t>
      </w:r>
      <w:proofErr w:type="gramEnd"/>
      <w:r>
        <w:t xml:space="preserve"> метою забезпечення сприятливих умов для самореалізації особистості відповідно до її інтересів та вимог суспільства в ліцеї працюють гуртки художньої самодіяльності, гурток технічної творчості, спортивні секції та стрілецький гурток.  Гуртковою роботою охоплено  48,5 % від загальної кількості учнів. </w:t>
      </w:r>
    </w:p>
    <w:p w:rsidR="00A25E49" w:rsidRDefault="00A25E49" w:rsidP="00783FBE">
      <w:pPr>
        <w:spacing w:after="0"/>
        <w:ind w:firstLine="574"/>
      </w:pPr>
      <w:r>
        <w:t xml:space="preserve">Однією з ефективних форм розвитку творчого потенціалу учнів є гурткова робота з предметів як загальноосвітніх так і предметів професійної </w:t>
      </w:r>
      <w:proofErr w:type="gramStart"/>
      <w:r>
        <w:t>п</w:t>
      </w:r>
      <w:proofErr w:type="gramEnd"/>
      <w:r>
        <w:t xml:space="preserve">ідготовки. Результатом роботи є участь учнів </w:t>
      </w:r>
      <w:proofErr w:type="gramStart"/>
      <w:r>
        <w:t>л</w:t>
      </w:r>
      <w:proofErr w:type="gramEnd"/>
      <w:r>
        <w:t xml:space="preserve">іцею в обласних олімпіадах  з </w:t>
      </w:r>
      <w:r>
        <w:lastRenderedPageBreak/>
        <w:t xml:space="preserve">загальноосвітніх предметів, конкурсах професійної майстерності що проводились протягом навчального року в  закладі. </w:t>
      </w:r>
    </w:p>
    <w:p w:rsidR="00A25E49" w:rsidRDefault="00A25E49" w:rsidP="00783FBE">
      <w:pPr>
        <w:spacing w:after="0"/>
        <w:ind w:firstLine="574"/>
      </w:pPr>
      <w:r>
        <w:t xml:space="preserve">В рамках обласної  програми «Обдарована молодь Харківщини» вже другий </w:t>
      </w:r>
      <w:proofErr w:type="gramStart"/>
      <w:r>
        <w:t>р</w:t>
      </w:r>
      <w:proofErr w:type="gramEnd"/>
      <w:r>
        <w:t xml:space="preserve">ік поспіль ліцей приймає участь в таких інтелектуальних змаганнях, як МАН. Це </w:t>
      </w:r>
      <w:proofErr w:type="gramStart"/>
      <w:r>
        <w:t>складна</w:t>
      </w:r>
      <w:proofErr w:type="gramEnd"/>
      <w:r>
        <w:t xml:space="preserve"> і відповідальна, але дуже цікава робота.  </w:t>
      </w:r>
    </w:p>
    <w:p w:rsidR="00A25E49" w:rsidRDefault="00A25E49" w:rsidP="00783FBE">
      <w:pPr>
        <w:spacing w:after="0"/>
        <w:ind w:firstLine="574"/>
      </w:pPr>
      <w:r>
        <w:t xml:space="preserve">В цьому навчальному році в </w:t>
      </w:r>
      <w:proofErr w:type="gramStart"/>
      <w:r>
        <w:t>л</w:t>
      </w:r>
      <w:proofErr w:type="gramEnd"/>
      <w:r>
        <w:t>іцеї пройшов конкурс «Учень року 2015»,  визначені переможці в номінаціях:</w:t>
      </w:r>
    </w:p>
    <w:p w:rsidR="00A25E49" w:rsidRDefault="00A25E49" w:rsidP="00783FBE">
      <w:pPr>
        <w:spacing w:after="0"/>
        <w:ind w:firstLine="574"/>
      </w:pPr>
      <w:r>
        <w:t>-</w:t>
      </w:r>
      <w:r>
        <w:tab/>
        <w:t>Інтелект року,</w:t>
      </w:r>
    </w:p>
    <w:p w:rsidR="00A25E49" w:rsidRDefault="00A25E49" w:rsidP="00783FBE">
      <w:pPr>
        <w:spacing w:after="0"/>
        <w:ind w:firstLine="574"/>
      </w:pPr>
      <w:r>
        <w:t>-</w:t>
      </w:r>
      <w:r>
        <w:tab/>
        <w:t>Талант року,</w:t>
      </w:r>
    </w:p>
    <w:p w:rsidR="00A25E49" w:rsidRDefault="00A25E49" w:rsidP="00783FBE">
      <w:pPr>
        <w:spacing w:after="0"/>
        <w:ind w:firstLine="574"/>
      </w:pPr>
      <w:r>
        <w:t>-</w:t>
      </w:r>
      <w:r>
        <w:tab/>
        <w:t xml:space="preserve">Спортсмен року, </w:t>
      </w:r>
    </w:p>
    <w:p w:rsidR="00A25E49" w:rsidRDefault="00A25E49" w:rsidP="00783FBE">
      <w:pPr>
        <w:spacing w:after="0"/>
        <w:ind w:firstLine="574"/>
      </w:pPr>
      <w:r>
        <w:t>-</w:t>
      </w:r>
      <w:r>
        <w:tab/>
        <w:t>Майстер своєї справи.</w:t>
      </w:r>
    </w:p>
    <w:p w:rsidR="00A25E49" w:rsidRDefault="00A25E49" w:rsidP="00783FBE">
      <w:pPr>
        <w:spacing w:after="0"/>
        <w:ind w:firstLine="574"/>
      </w:pPr>
      <w:r>
        <w:t>Переможниця ліцейного конкурсу (гр. К – 314 Ісамухамедова Анастасія) взяла участь в обласному конкурсі «Учень року 2015» та   отримала І місце в номінації «Професіонал року».</w:t>
      </w:r>
    </w:p>
    <w:p w:rsidR="00A25E49" w:rsidRDefault="00A25E49" w:rsidP="00783FBE">
      <w:pPr>
        <w:spacing w:after="0"/>
        <w:ind w:firstLine="574"/>
      </w:pPr>
      <w:r>
        <w:t xml:space="preserve">Протягом року добре працював гурток правового виховання «Феміда», основною метою діяльності якого є розширення кругозору учнів, формування  морально - правового  </w:t>
      </w:r>
      <w:proofErr w:type="gramStart"/>
      <w:r>
        <w:t>св</w:t>
      </w:r>
      <w:proofErr w:type="gramEnd"/>
      <w:r>
        <w:t>ітогляду, розвиток ініціативи і активності, а також популяризація правових знань. В рамках роботи гуртка було проведено:</w:t>
      </w:r>
    </w:p>
    <w:p w:rsidR="00A25E49" w:rsidRDefault="00A25E49" w:rsidP="00783FBE">
      <w:pPr>
        <w:spacing w:after="0"/>
        <w:ind w:firstLine="574"/>
      </w:pPr>
      <w:r>
        <w:t>-</w:t>
      </w:r>
      <w:r>
        <w:tab/>
        <w:t>Тиждень правових знань,</w:t>
      </w:r>
    </w:p>
    <w:p w:rsidR="00A25E49" w:rsidRDefault="00A25E49" w:rsidP="00783FBE">
      <w:pPr>
        <w:spacing w:after="0"/>
        <w:ind w:firstLine="574"/>
      </w:pPr>
      <w:r>
        <w:t>-</w:t>
      </w:r>
      <w:r>
        <w:tab/>
        <w:t>Тематичні засідання: «Кримінальна відповідальність неповнолітніх», «</w:t>
      </w:r>
      <w:proofErr w:type="gramStart"/>
      <w:r>
        <w:t>Св</w:t>
      </w:r>
      <w:proofErr w:type="gramEnd"/>
      <w:r>
        <w:t>іт  робітничих  професій»,  правовий брейн-ринг «Юний правознавець».</w:t>
      </w:r>
    </w:p>
    <w:p w:rsidR="00A25E49" w:rsidRDefault="00A25E49" w:rsidP="00783FBE">
      <w:pPr>
        <w:spacing w:after="0"/>
        <w:ind w:firstLine="574"/>
      </w:pPr>
      <w:r>
        <w:t xml:space="preserve">Результативно організовано роботу гуртків художньої самодіяльності: хорового, танцювального, театрального, гуртка </w:t>
      </w:r>
      <w:proofErr w:type="gramStart"/>
      <w:r>
        <w:t>техн</w:t>
      </w:r>
      <w:proofErr w:type="gramEnd"/>
      <w:r>
        <w:t xml:space="preserve">ічної творчості. На підтвердження якісної роботи протягом навчального року була участь в обласному  огляді – конкурсі художньої самодіяльності, який відбувся в березні під девізом «Незалежна, вільна, творча – свята Україна!» та виставці технічної творчості де ліцей посів І </w:t>
      </w:r>
      <w:proofErr w:type="gramStart"/>
      <w:r>
        <w:t>м</w:t>
      </w:r>
      <w:proofErr w:type="gramEnd"/>
      <w:r>
        <w:t xml:space="preserve">ісце та виборов Гран–прі. </w:t>
      </w:r>
    </w:p>
    <w:p w:rsidR="00A25E49" w:rsidRDefault="00A25E49" w:rsidP="00783FBE">
      <w:pPr>
        <w:spacing w:after="0"/>
        <w:ind w:firstLine="574"/>
      </w:pPr>
      <w:r>
        <w:t xml:space="preserve">Педагогічний колектив  закладу з відповідальність та турботою ставиться до збереження та покращення  фізичного, психологічного та </w:t>
      </w:r>
      <w:proofErr w:type="gramStart"/>
      <w:r>
        <w:t>соц</w:t>
      </w:r>
      <w:proofErr w:type="gramEnd"/>
      <w:r>
        <w:t xml:space="preserve">іального здоров'я учнів ліцею. Працюють спортивні секції: атлетизму, тенісу, </w:t>
      </w:r>
      <w:proofErr w:type="gramStart"/>
      <w:r>
        <w:t>стр</w:t>
      </w:r>
      <w:proofErr w:type="gramEnd"/>
      <w:r>
        <w:t xml:space="preserve">ілецький гурток,  до роботи в яких залучені наші учні. Участь в обласних змаганнях з волейболу принесла команді ліцею І – е місце. Члени команди прийняли участь у Всеукраїнських  змаганнях.  Учениця гр. КС – 314 Руфіна Надія </w:t>
      </w:r>
      <w:proofErr w:type="gramStart"/>
      <w:r>
        <w:t>пос</w:t>
      </w:r>
      <w:proofErr w:type="gramEnd"/>
      <w:r>
        <w:t xml:space="preserve">іла ІІІ місце в обласних змаганнях з тенісу. </w:t>
      </w:r>
    </w:p>
    <w:p w:rsidR="00A25E49" w:rsidRDefault="00A25E49" w:rsidP="00783FBE">
      <w:pPr>
        <w:spacing w:after="0"/>
        <w:ind w:firstLine="574"/>
      </w:pPr>
      <w:r>
        <w:t xml:space="preserve">На базі спортивного залу ліцею </w:t>
      </w:r>
      <w:proofErr w:type="gramStart"/>
      <w:r>
        <w:t>проводиться</w:t>
      </w:r>
      <w:proofErr w:type="gramEnd"/>
      <w:r>
        <w:t xml:space="preserve"> активна позакласна спортивно-масова робота - змагання,  Дні здоров’я, спортивні свята, турніри.</w:t>
      </w:r>
    </w:p>
    <w:p w:rsidR="00A25E49" w:rsidRDefault="00A25E49" w:rsidP="00783FBE">
      <w:pPr>
        <w:spacing w:after="0"/>
        <w:ind w:firstLine="574"/>
      </w:pPr>
      <w:r>
        <w:t xml:space="preserve">Велике значення у виховній роботі ліцею має робота по формуванню здорового способу життя (робота з </w:t>
      </w:r>
      <w:proofErr w:type="gramStart"/>
      <w:r>
        <w:t>проф</w:t>
      </w:r>
      <w:proofErr w:type="gramEnd"/>
      <w:r>
        <w:t xml:space="preserve">ілактики СНІДу, наркоманії, пияцтва, паління, венеричних захворювань). Традиційним стало проведення в ліцеї таких заходів: “Тиждень здорового способу життя”, 19 листопада - “Міжнародний день відмови від паління, 31 травня “Акція боротьби з наркотиками”, “1 грудня  –  </w:t>
      </w:r>
      <w:r>
        <w:lastRenderedPageBreak/>
        <w:t>День боротьби зі СНІДом”,  щорічний волейбольний  турні</w:t>
      </w:r>
      <w:proofErr w:type="gramStart"/>
      <w:r>
        <w:t>р</w:t>
      </w:r>
      <w:proofErr w:type="gramEnd"/>
      <w:r>
        <w:t xml:space="preserve">, присвячений пам’яті колишніх керівників ліцею з фізичного виховання М.А. Слабуна та М.В. </w:t>
      </w:r>
      <w:proofErr w:type="gramStart"/>
      <w:r>
        <w:t>З</w:t>
      </w:r>
      <w:proofErr w:type="gramEnd"/>
      <w:r>
        <w:t>інченка. Проводиться анкетування учні</w:t>
      </w:r>
      <w:proofErr w:type="gramStart"/>
      <w:r>
        <w:t>в</w:t>
      </w:r>
      <w:proofErr w:type="gramEnd"/>
      <w:r>
        <w:t xml:space="preserve"> </w:t>
      </w:r>
      <w:proofErr w:type="gramStart"/>
      <w:r>
        <w:t>по</w:t>
      </w:r>
      <w:proofErr w:type="gramEnd"/>
      <w:r>
        <w:t xml:space="preserve"> проблемам СНІДу, наркоманії, шкідливих звичок.</w:t>
      </w:r>
    </w:p>
    <w:p w:rsidR="00A25E49" w:rsidRDefault="00A25E49" w:rsidP="00783FBE">
      <w:pPr>
        <w:spacing w:after="0"/>
        <w:ind w:firstLine="574"/>
      </w:pPr>
      <w:r>
        <w:t>Велике значення  у виховному процесі приділяється розвитку учнівського самоврядування,  використанню нових форм реалізації виховного потенціалу, молодіжного руху. Як одна із ефективних форм позаурочної роботи залишається клубна робота на базі Євроклубу «</w:t>
      </w:r>
      <w:proofErr w:type="gramStart"/>
      <w:r>
        <w:t>Мрія</w:t>
      </w:r>
      <w:proofErr w:type="gramEnd"/>
      <w:r>
        <w:t xml:space="preserve">». Саме ця робота сприяє творчій реалізації учнів, залученню до участі в європейських ініціативах, громадської діяльності. Вже вкотре, з метою вивчення європейських цінностей, проводиться День Європи. </w:t>
      </w:r>
    </w:p>
    <w:p w:rsidR="00A25E49" w:rsidRDefault="00A25E49" w:rsidP="00783FBE">
      <w:pPr>
        <w:spacing w:after="0"/>
        <w:ind w:firstLine="574"/>
      </w:pPr>
      <w:r>
        <w:t xml:space="preserve">Учнівська  ініціатива набирає обертів і </w:t>
      </w:r>
      <w:proofErr w:type="gramStart"/>
      <w:r>
        <w:t>в</w:t>
      </w:r>
      <w:proofErr w:type="gramEnd"/>
      <w:r>
        <w:t xml:space="preserve"> волонтерському русі, який очолив керівник гуртка «Пошук» Носачов В.Г. Гуртківці – волонтери зробили чимало добрих справ:</w:t>
      </w:r>
    </w:p>
    <w:p w:rsidR="00A25E49" w:rsidRDefault="00A25E49" w:rsidP="00783FBE">
      <w:pPr>
        <w:spacing w:after="0"/>
        <w:ind w:firstLine="574"/>
      </w:pPr>
      <w:r>
        <w:t>-</w:t>
      </w:r>
      <w:r>
        <w:tab/>
        <w:t xml:space="preserve">упорядкували поховання загиблих воїнів на </w:t>
      </w:r>
      <w:proofErr w:type="gramStart"/>
      <w:r>
        <w:t>м</w:t>
      </w:r>
      <w:proofErr w:type="gramEnd"/>
      <w:r>
        <w:t xml:space="preserve">іському цвинтарі, </w:t>
      </w:r>
    </w:p>
    <w:p w:rsidR="00A25E49" w:rsidRDefault="00A25E49" w:rsidP="00783FBE">
      <w:pPr>
        <w:spacing w:after="0"/>
        <w:ind w:firstLine="574"/>
      </w:pPr>
      <w:r>
        <w:t>-</w:t>
      </w:r>
      <w:r>
        <w:tab/>
        <w:t xml:space="preserve">до  70–ї  </w:t>
      </w:r>
      <w:proofErr w:type="gramStart"/>
      <w:r>
        <w:t>р</w:t>
      </w:r>
      <w:proofErr w:type="gramEnd"/>
      <w:r>
        <w:t>ічниці Перемоги над нацизмом створили виставку «Родина опалена війною» де були представлені документи, фотоматеріали, спогади  ветеранів другої світової війни.</w:t>
      </w:r>
    </w:p>
    <w:p w:rsidR="00A25E49" w:rsidRDefault="00A25E49" w:rsidP="00783FBE">
      <w:pPr>
        <w:spacing w:after="0"/>
        <w:ind w:firstLine="574"/>
      </w:pPr>
      <w:r>
        <w:t xml:space="preserve">Для попередження та локалізації негативного впливу чинників </w:t>
      </w:r>
      <w:proofErr w:type="gramStart"/>
      <w:r>
        <w:t>соц</w:t>
      </w:r>
      <w:proofErr w:type="gramEnd"/>
      <w:r>
        <w:t>іального середовища на учнів проводилась профілактична робота,  а саме:</w:t>
      </w:r>
    </w:p>
    <w:p w:rsidR="00A25E49" w:rsidRDefault="00A25E49" w:rsidP="00783FBE">
      <w:pPr>
        <w:spacing w:after="0"/>
        <w:ind w:firstLine="574"/>
      </w:pPr>
      <w:r>
        <w:t>-</w:t>
      </w:r>
      <w:r>
        <w:tab/>
        <w:t xml:space="preserve">засідання Штабу з </w:t>
      </w:r>
      <w:proofErr w:type="gramStart"/>
      <w:r>
        <w:t>проф</w:t>
      </w:r>
      <w:proofErr w:type="gramEnd"/>
      <w:r>
        <w:t>ілактики правопорушень з запрошенням представників соціальних служб міста та представників органів внутрішніх справ;</w:t>
      </w:r>
    </w:p>
    <w:p w:rsidR="00A25E49" w:rsidRDefault="00A25E49" w:rsidP="00783FBE">
      <w:pPr>
        <w:spacing w:after="0"/>
        <w:ind w:firstLine="574"/>
      </w:pPr>
      <w:r>
        <w:t>-</w:t>
      </w:r>
      <w:r>
        <w:tab/>
        <w:t>індивідуальні бесіди з учнями та їх батьками щодо пропусків навчальних занять без поважних причин;</w:t>
      </w:r>
    </w:p>
    <w:p w:rsidR="00A25E49" w:rsidRDefault="00A25E49" w:rsidP="00783FBE">
      <w:pPr>
        <w:spacing w:after="0"/>
        <w:ind w:firstLine="574"/>
      </w:pPr>
      <w:r>
        <w:t>-</w:t>
      </w:r>
      <w:r>
        <w:tab/>
        <w:t>виховні години в навчальних групах з правової тематики;</w:t>
      </w:r>
    </w:p>
    <w:p w:rsidR="00A25E49" w:rsidRDefault="00A25E49" w:rsidP="00783FBE">
      <w:pPr>
        <w:spacing w:after="0"/>
        <w:ind w:firstLine="574"/>
      </w:pPr>
      <w:r>
        <w:t>-</w:t>
      </w:r>
      <w:r>
        <w:tab/>
        <w:t xml:space="preserve">роз’яснювальна робота серед учнівської </w:t>
      </w:r>
      <w:proofErr w:type="gramStart"/>
      <w:r>
        <w:t>молод</w:t>
      </w:r>
      <w:proofErr w:type="gramEnd"/>
      <w:r>
        <w:t>і;</w:t>
      </w:r>
    </w:p>
    <w:p w:rsidR="00A25E49" w:rsidRDefault="00A25E49" w:rsidP="00783FBE">
      <w:pPr>
        <w:spacing w:after="0"/>
        <w:ind w:firstLine="574"/>
      </w:pPr>
      <w:r>
        <w:t>-</w:t>
      </w:r>
      <w:r>
        <w:tab/>
        <w:t>тестування учнів навчальних груп.</w:t>
      </w:r>
    </w:p>
    <w:p w:rsidR="00A25E49" w:rsidRDefault="00A25E49" w:rsidP="00783FBE">
      <w:pPr>
        <w:spacing w:after="0"/>
        <w:ind w:firstLine="574"/>
      </w:pPr>
      <w:r>
        <w:t xml:space="preserve">Психологом ліцею здійснювався </w:t>
      </w:r>
      <w:proofErr w:type="gramStart"/>
      <w:r>
        <w:t>соц</w:t>
      </w:r>
      <w:proofErr w:type="gramEnd"/>
      <w:r>
        <w:t xml:space="preserve">іально психологічний супровід учнів. В порівнянні з минулим навчальним роком знизилась кількість правопорушень (2013 – 2014 н. р.  - 4 , 2014 – 2015 н. р.  - 2 ). Згідно плану роботи </w:t>
      </w:r>
      <w:proofErr w:type="gramStart"/>
      <w:r>
        <w:t>соц</w:t>
      </w:r>
      <w:proofErr w:type="gramEnd"/>
      <w:r>
        <w:t>іально – психологічного відділу НМЦ ПТО проведено аналітичний моніторинг учнів І курсу на виявлення агресивності. Аналіз показав:</w:t>
      </w:r>
    </w:p>
    <w:p w:rsidR="00A25E49" w:rsidRDefault="00A25E49" w:rsidP="00783FBE">
      <w:pPr>
        <w:spacing w:after="0"/>
        <w:ind w:firstLine="574"/>
      </w:pPr>
      <w:r>
        <w:t>Почуття провини має тенденцію до зниження.</w:t>
      </w:r>
    </w:p>
    <w:p w:rsidR="00A25E49" w:rsidRDefault="00A25E49" w:rsidP="00783FBE">
      <w:pPr>
        <w:spacing w:after="0"/>
        <w:ind w:firstLine="574"/>
      </w:pPr>
      <w:r>
        <w:t xml:space="preserve">Почуття образи – </w:t>
      </w:r>
      <w:proofErr w:type="gramStart"/>
      <w:r>
        <w:t>п</w:t>
      </w:r>
      <w:proofErr w:type="gramEnd"/>
      <w:r>
        <w:t>ідвищується.</w:t>
      </w:r>
    </w:p>
    <w:p w:rsidR="00A25E49" w:rsidRDefault="00A25E49" w:rsidP="00783FBE">
      <w:pPr>
        <w:spacing w:after="0"/>
        <w:ind w:firstLine="574"/>
      </w:pPr>
      <w:r>
        <w:t>Почуття прихованої агресії має сталий характер.</w:t>
      </w:r>
    </w:p>
    <w:p w:rsidR="00A25E49" w:rsidRDefault="00A25E49" w:rsidP="00783FBE">
      <w:pPr>
        <w:spacing w:after="0"/>
        <w:ind w:firstLine="574"/>
      </w:pPr>
      <w:r>
        <w:t xml:space="preserve">Вербальна агресія знаходиться на високому </w:t>
      </w:r>
      <w:proofErr w:type="gramStart"/>
      <w:r>
        <w:t>р</w:t>
      </w:r>
      <w:proofErr w:type="gramEnd"/>
      <w:r>
        <w:t>івні.</w:t>
      </w:r>
    </w:p>
    <w:p w:rsidR="00A25E49" w:rsidRDefault="00A25E49" w:rsidP="00783FBE">
      <w:pPr>
        <w:spacing w:after="0"/>
        <w:ind w:firstLine="574"/>
      </w:pPr>
      <w:r>
        <w:t xml:space="preserve">Це дозволяє зробити висновок про необхідність активізації роботи </w:t>
      </w:r>
      <w:proofErr w:type="gramStart"/>
      <w:r>
        <w:t>соц</w:t>
      </w:r>
      <w:proofErr w:type="gramEnd"/>
      <w:r>
        <w:t xml:space="preserve">іально-психологічної  служби по зниженню вербальної агресії серед учнів. </w:t>
      </w:r>
    </w:p>
    <w:p w:rsidR="00A25E49" w:rsidRDefault="00A25E49" w:rsidP="00783FBE">
      <w:pPr>
        <w:spacing w:after="0"/>
        <w:ind w:firstLine="574"/>
      </w:pPr>
      <w:r>
        <w:t>Необхідно спрямувати роботу служби за напрямками:</w:t>
      </w:r>
    </w:p>
    <w:p w:rsidR="00A25E49" w:rsidRDefault="00A25E49" w:rsidP="00783FBE">
      <w:pPr>
        <w:spacing w:after="0"/>
        <w:ind w:firstLine="574"/>
      </w:pPr>
      <w:r>
        <w:t>-</w:t>
      </w:r>
      <w:r>
        <w:tab/>
        <w:t>психокорекційна робота по подоланню агресії в учнівському середовищі;</w:t>
      </w:r>
    </w:p>
    <w:p w:rsidR="00A25E49" w:rsidRDefault="00A25E49" w:rsidP="00783FBE">
      <w:pPr>
        <w:spacing w:after="0"/>
        <w:ind w:firstLine="574"/>
      </w:pPr>
      <w:r>
        <w:t>-</w:t>
      </w:r>
      <w:r>
        <w:tab/>
        <w:t xml:space="preserve">робота з батьками по формуванню доброзичливих відносин </w:t>
      </w:r>
      <w:proofErr w:type="gramStart"/>
      <w:r>
        <w:t>в</w:t>
      </w:r>
      <w:proofErr w:type="gramEnd"/>
      <w:r>
        <w:t xml:space="preserve"> сім’ї;</w:t>
      </w:r>
    </w:p>
    <w:p w:rsidR="00A25E49" w:rsidRDefault="00A25E49" w:rsidP="00783FBE">
      <w:pPr>
        <w:spacing w:after="0"/>
        <w:ind w:firstLine="574"/>
      </w:pPr>
      <w:r>
        <w:lastRenderedPageBreak/>
        <w:t>-</w:t>
      </w:r>
      <w:r>
        <w:tab/>
        <w:t>індиві</w:t>
      </w:r>
      <w:proofErr w:type="gramStart"/>
      <w:r>
        <w:t>дуальна</w:t>
      </w:r>
      <w:proofErr w:type="gramEnd"/>
      <w:r>
        <w:t xml:space="preserve"> робота з дітьми.</w:t>
      </w:r>
    </w:p>
    <w:p w:rsidR="00A25E49" w:rsidRDefault="00A25E49" w:rsidP="00783FBE">
      <w:pPr>
        <w:spacing w:after="0"/>
        <w:ind w:firstLine="574"/>
      </w:pPr>
    </w:p>
    <w:p w:rsidR="00A25E49" w:rsidRDefault="00A25E49" w:rsidP="00783FBE">
      <w:pPr>
        <w:spacing w:after="0"/>
        <w:ind w:firstLine="574"/>
      </w:pPr>
      <w:r>
        <w:t xml:space="preserve">В діагностування по виявленню ціннісних орієнтацій учнівської молоді в процесі розвитку </w:t>
      </w:r>
      <w:proofErr w:type="gramStart"/>
      <w:r>
        <w:t>св</w:t>
      </w:r>
      <w:proofErr w:type="gramEnd"/>
      <w:r>
        <w:t>ідомості та самопізнання взяло участь близько 380 учнів.</w:t>
      </w:r>
    </w:p>
    <w:p w:rsidR="00A25E49" w:rsidRDefault="00A25E49" w:rsidP="00783FBE">
      <w:pPr>
        <w:spacing w:after="0"/>
        <w:ind w:firstLine="574"/>
      </w:pPr>
      <w:proofErr w:type="gramStart"/>
      <w:r>
        <w:t>З</w:t>
      </w:r>
      <w:proofErr w:type="gramEnd"/>
      <w:r>
        <w:t xml:space="preserve"> метою формування добрих сімейних відносин впроваджується діагностика батьків за напрямами:</w:t>
      </w:r>
    </w:p>
    <w:p w:rsidR="00A25E49" w:rsidRDefault="00A25E49" w:rsidP="00783FBE">
      <w:pPr>
        <w:spacing w:after="0"/>
        <w:ind w:firstLine="574"/>
      </w:pPr>
      <w:r>
        <w:t>- Діагностика внутрішньосімейних відносин;</w:t>
      </w:r>
    </w:p>
    <w:p w:rsidR="00A25E49" w:rsidRDefault="00A25E49" w:rsidP="00783FBE">
      <w:pPr>
        <w:spacing w:after="0"/>
        <w:ind w:firstLine="574"/>
      </w:pPr>
      <w:r>
        <w:t>- Виявлення батьківського ставлення до дітей.</w:t>
      </w:r>
    </w:p>
    <w:p w:rsidR="00A25E49" w:rsidRDefault="00A25E49" w:rsidP="00783FBE">
      <w:pPr>
        <w:spacing w:after="0"/>
        <w:ind w:firstLine="574"/>
      </w:pPr>
      <w:r>
        <w:t xml:space="preserve">Налагоджена консультаційна робота за результатами проведених </w:t>
      </w:r>
      <w:proofErr w:type="gramStart"/>
      <w:r>
        <w:t>досл</w:t>
      </w:r>
      <w:proofErr w:type="gramEnd"/>
      <w:r>
        <w:t>іджень, з проблем в особистому та суспільному житті, у скрутних життєвих обставинах, з проблеми налагодження взаємовідносин з учнями і колегами, з проблем в особистому житті.</w:t>
      </w:r>
    </w:p>
    <w:p w:rsidR="00A25E49" w:rsidRDefault="00A25E49" w:rsidP="00783FBE">
      <w:pPr>
        <w:spacing w:after="0"/>
        <w:ind w:firstLine="574"/>
      </w:pPr>
      <w:r>
        <w:t>Проводиться розвивально-відновлювальна робота з подолання агресивності, тривожності, шкідливих звичок, подолання перешкод у спілкуванні.</w:t>
      </w:r>
    </w:p>
    <w:p w:rsidR="00A25E49" w:rsidRDefault="00A25E49" w:rsidP="00783FBE">
      <w:pPr>
        <w:spacing w:after="0"/>
        <w:ind w:firstLine="574"/>
      </w:pPr>
      <w:r>
        <w:t>Складена картотека тесті</w:t>
      </w:r>
      <w:proofErr w:type="gramStart"/>
      <w:r>
        <w:t>в</w:t>
      </w:r>
      <w:proofErr w:type="gramEnd"/>
      <w:r>
        <w:t xml:space="preserve"> для виявлення обдарованих дітей.</w:t>
      </w:r>
    </w:p>
    <w:p w:rsidR="00A25E49" w:rsidRDefault="00A25E49" w:rsidP="00783FBE">
      <w:pPr>
        <w:spacing w:after="0"/>
        <w:ind w:firstLine="574"/>
      </w:pPr>
      <w:proofErr w:type="gramStart"/>
      <w:r>
        <w:t>П</w:t>
      </w:r>
      <w:proofErr w:type="gramEnd"/>
      <w:r>
        <w:t>ідготовлено виступи на класних годинах та педагогічних лекторіях батьків.</w:t>
      </w:r>
    </w:p>
    <w:p w:rsidR="00A25E49" w:rsidRDefault="00A25E49" w:rsidP="00783FBE">
      <w:pPr>
        <w:spacing w:after="0"/>
        <w:ind w:firstLine="574"/>
      </w:pPr>
      <w:r>
        <w:t>Проводились виступи на методичних об’єднаннях класних керівників:</w:t>
      </w:r>
    </w:p>
    <w:p w:rsidR="00A25E49" w:rsidRDefault="00A25E49" w:rsidP="00783FBE">
      <w:pPr>
        <w:spacing w:after="0"/>
        <w:ind w:firstLine="574"/>
      </w:pPr>
      <w:r>
        <w:t>1.</w:t>
      </w:r>
      <w:r>
        <w:tab/>
        <w:t xml:space="preserve">Ознайомлення з результатами діагностики рівня агресії учнів, акцентуацій характеру, адаптації учнів до навчання в нових умовах, про соціальний статус учнів </w:t>
      </w:r>
      <w:proofErr w:type="gramStart"/>
      <w:r>
        <w:t>в</w:t>
      </w:r>
      <w:proofErr w:type="gramEnd"/>
      <w:r>
        <w:t xml:space="preserve"> групах.</w:t>
      </w:r>
    </w:p>
    <w:p w:rsidR="00A25E49" w:rsidRDefault="00A25E49" w:rsidP="00783FBE">
      <w:pPr>
        <w:spacing w:after="0"/>
        <w:ind w:firstLine="574"/>
      </w:pPr>
      <w:r>
        <w:t>2.</w:t>
      </w:r>
      <w:r>
        <w:tab/>
        <w:t>Обдарованість. Види обдарованості.</w:t>
      </w:r>
    </w:p>
    <w:p w:rsidR="00A25E49" w:rsidRDefault="00A25E49" w:rsidP="00783FBE">
      <w:pPr>
        <w:spacing w:after="0"/>
        <w:ind w:firstLine="574"/>
      </w:pPr>
      <w:r>
        <w:t>3.</w:t>
      </w:r>
      <w:r>
        <w:tab/>
        <w:t xml:space="preserve">Анкетування на національну </w:t>
      </w:r>
      <w:proofErr w:type="gramStart"/>
      <w:r>
        <w:t>св</w:t>
      </w:r>
      <w:proofErr w:type="gramEnd"/>
      <w:r>
        <w:t>ідомість.</w:t>
      </w:r>
    </w:p>
    <w:p w:rsidR="00A25E49" w:rsidRDefault="00A25E49" w:rsidP="00783FBE">
      <w:pPr>
        <w:spacing w:after="0"/>
        <w:ind w:firstLine="574"/>
      </w:pPr>
      <w:r>
        <w:t xml:space="preserve"> Всі проведені анкетування показали, що учні всіх курсі</w:t>
      </w:r>
      <w:proofErr w:type="gramStart"/>
      <w:r>
        <w:t>в</w:t>
      </w:r>
      <w:proofErr w:type="gramEnd"/>
      <w:r>
        <w:t>:</w:t>
      </w:r>
    </w:p>
    <w:p w:rsidR="00A25E49" w:rsidRDefault="00A25E49" w:rsidP="00783FBE">
      <w:pPr>
        <w:spacing w:after="0"/>
        <w:ind w:firstLine="574"/>
      </w:pPr>
      <w:r>
        <w:t></w:t>
      </w:r>
      <w:r>
        <w:tab/>
        <w:t xml:space="preserve">Досить </w:t>
      </w:r>
      <w:proofErr w:type="gramStart"/>
      <w:r>
        <w:t>добре</w:t>
      </w:r>
      <w:proofErr w:type="gramEnd"/>
      <w:r>
        <w:t xml:space="preserve"> адаптувалися до навчання в Ізюмському професійному ліцеї; відчувають себе комфортніше, ніж у школі.</w:t>
      </w:r>
    </w:p>
    <w:p w:rsidR="00A25E49" w:rsidRDefault="00A25E49" w:rsidP="00783FBE">
      <w:pPr>
        <w:spacing w:after="0"/>
        <w:ind w:firstLine="574"/>
      </w:pPr>
      <w:r>
        <w:t></w:t>
      </w:r>
      <w:r>
        <w:tab/>
        <w:t>Мають більше можливостей до комунікативних взаємовідносин з однолітками та педагогічним колективом.</w:t>
      </w:r>
    </w:p>
    <w:p w:rsidR="00A25E49" w:rsidRDefault="00A25E49" w:rsidP="00783FBE">
      <w:pPr>
        <w:spacing w:after="0"/>
        <w:ind w:firstLine="574"/>
      </w:pPr>
      <w:r>
        <w:t></w:t>
      </w:r>
      <w:r>
        <w:tab/>
        <w:t xml:space="preserve">Виявляють бажання до самореалізації в учнівському просторі, незважаючи на </w:t>
      </w:r>
      <w:proofErr w:type="gramStart"/>
      <w:r>
        <w:t>р</w:t>
      </w:r>
      <w:proofErr w:type="gramEnd"/>
      <w:r>
        <w:t xml:space="preserve">івень навчальних досягнень.  </w:t>
      </w:r>
    </w:p>
    <w:p w:rsidR="00A25E49" w:rsidRDefault="00A25E49" w:rsidP="00783FBE">
      <w:pPr>
        <w:spacing w:after="0"/>
        <w:ind w:firstLine="574"/>
      </w:pPr>
      <w:r>
        <w:t xml:space="preserve">Значно збільшилась роль бібліотеки в інформаційному забезпеченні </w:t>
      </w:r>
    </w:p>
    <w:p w:rsidR="00A25E49" w:rsidRDefault="00A25E49" w:rsidP="00783FBE">
      <w:pPr>
        <w:spacing w:after="0"/>
        <w:ind w:firstLine="574"/>
      </w:pPr>
      <w:r>
        <w:t xml:space="preserve">навчально-виховного  процесу адже вона є головним джерелом інформації в ліцеї. Для учнів ліцею </w:t>
      </w:r>
      <w:proofErr w:type="gramStart"/>
      <w:r>
        <w:t>в</w:t>
      </w:r>
      <w:proofErr w:type="gramEnd"/>
      <w:r>
        <w:t xml:space="preserve"> біблі</w:t>
      </w:r>
      <w:proofErr w:type="gramStart"/>
      <w:r>
        <w:t>отец</w:t>
      </w:r>
      <w:proofErr w:type="gramEnd"/>
      <w:r>
        <w:t xml:space="preserve">і створені всі умови для саморозвитку: постійно оновлюються інформаційні стенди, діють виставки літератури. </w:t>
      </w:r>
    </w:p>
    <w:p w:rsidR="00A25E49" w:rsidRDefault="00A25E49" w:rsidP="00783FBE">
      <w:pPr>
        <w:spacing w:after="0"/>
        <w:ind w:firstLine="574"/>
      </w:pPr>
      <w:r>
        <w:t xml:space="preserve">Всі учні, викладачі, майстри виробничого навчання, співробітники ліцею є читачами бібліотеки. Їх кількість налічує 591 чоловік ( учнів – 503 чол., викладачів – 24 чол., майстрів </w:t>
      </w:r>
      <w:proofErr w:type="gramStart"/>
      <w:r>
        <w:t>в</w:t>
      </w:r>
      <w:proofErr w:type="gramEnd"/>
      <w:r>
        <w:t>/н – 33 чол., співробітників – 33 чол.).</w:t>
      </w:r>
    </w:p>
    <w:p w:rsidR="00A25E49" w:rsidRDefault="00A25E49" w:rsidP="00783FBE">
      <w:pPr>
        <w:spacing w:after="0"/>
        <w:ind w:firstLine="574"/>
      </w:pPr>
      <w:r>
        <w:t>Комплектування біблі</w:t>
      </w:r>
      <w:proofErr w:type="gramStart"/>
      <w:r>
        <w:t>отечного</w:t>
      </w:r>
      <w:proofErr w:type="gramEnd"/>
      <w:r>
        <w:t xml:space="preserve"> фонду здійснюється  за рахунок бюджетних, позабюджетних та спонсорських коштів. </w:t>
      </w:r>
    </w:p>
    <w:p w:rsidR="00A25E49" w:rsidRDefault="00A25E49" w:rsidP="00783FBE">
      <w:pPr>
        <w:spacing w:after="0"/>
        <w:ind w:firstLine="574"/>
      </w:pPr>
      <w:r>
        <w:t xml:space="preserve">Забезпеченість </w:t>
      </w:r>
      <w:proofErr w:type="gramStart"/>
      <w:r>
        <w:t>п</w:t>
      </w:r>
      <w:proofErr w:type="gramEnd"/>
      <w:r>
        <w:t xml:space="preserve">ідручниками з предметів загальноосвітньої підготовки  (рівень стандарту) для учнів 10 класу на 2014-2015 н.р. (станом на 01.04.2015) становить 17%, для  учнів 11 класу – 3,78%. </w:t>
      </w:r>
    </w:p>
    <w:p w:rsidR="00A25E49" w:rsidRDefault="00A25E49" w:rsidP="00783FBE">
      <w:pPr>
        <w:spacing w:after="0"/>
        <w:ind w:firstLine="574"/>
      </w:pPr>
      <w:r>
        <w:lastRenderedPageBreak/>
        <w:t xml:space="preserve">Забезпеченість </w:t>
      </w:r>
      <w:proofErr w:type="gramStart"/>
      <w:r>
        <w:t>п</w:t>
      </w:r>
      <w:proofErr w:type="gramEnd"/>
      <w:r>
        <w:t>ідручниками  з предметів професійної підготовки (станом на 01.04.2015)  – 44,26%.</w:t>
      </w:r>
    </w:p>
    <w:p w:rsidR="00A25E49" w:rsidRDefault="00A25E49" w:rsidP="00783FBE">
      <w:pPr>
        <w:spacing w:after="0"/>
        <w:ind w:firstLine="574"/>
      </w:pPr>
      <w:proofErr w:type="gramStart"/>
      <w:r>
        <w:t>Ауд</w:t>
      </w:r>
      <w:proofErr w:type="gramEnd"/>
      <w:r>
        <w:t>іовізуальні документи та електронні видання налічують 20 пр. Із них:</w:t>
      </w:r>
    </w:p>
    <w:p w:rsidR="00A25E49" w:rsidRDefault="00A25E49" w:rsidP="00783FBE">
      <w:pPr>
        <w:spacing w:after="0"/>
        <w:ind w:firstLine="574"/>
      </w:pPr>
      <w:r>
        <w:t>-</w:t>
      </w:r>
      <w:r>
        <w:tab/>
        <w:t xml:space="preserve">з загальноосвітньої </w:t>
      </w:r>
      <w:proofErr w:type="gramStart"/>
      <w:r>
        <w:t>п</w:t>
      </w:r>
      <w:proofErr w:type="gramEnd"/>
      <w:r>
        <w:t>ідготовки – 10 пр.;</w:t>
      </w:r>
    </w:p>
    <w:p w:rsidR="00A25E49" w:rsidRDefault="00A25E49" w:rsidP="00783FBE">
      <w:pPr>
        <w:spacing w:after="0"/>
        <w:ind w:firstLine="574"/>
      </w:pPr>
      <w:r>
        <w:t>-</w:t>
      </w:r>
      <w:r>
        <w:tab/>
        <w:t xml:space="preserve">з професійної </w:t>
      </w:r>
      <w:proofErr w:type="gramStart"/>
      <w:r>
        <w:t>п</w:t>
      </w:r>
      <w:proofErr w:type="gramEnd"/>
      <w:r>
        <w:t>ідготовки – 8 пр.;</w:t>
      </w:r>
    </w:p>
    <w:p w:rsidR="00A25E49" w:rsidRDefault="00A25E49" w:rsidP="00783FBE">
      <w:pPr>
        <w:spacing w:after="0"/>
        <w:ind w:firstLine="574"/>
      </w:pPr>
      <w:r>
        <w:t>-</w:t>
      </w:r>
      <w:r>
        <w:tab/>
        <w:t>суспільно-політичних -2 пр.</w:t>
      </w:r>
    </w:p>
    <w:p w:rsidR="00A25E49" w:rsidRDefault="00A25E49" w:rsidP="00783FBE">
      <w:pPr>
        <w:spacing w:after="0"/>
        <w:ind w:firstLine="574"/>
      </w:pPr>
      <w:r>
        <w:t>В своїй роботі педпрацівники використовують  компакт-диски з журналів «Шкільний бібліотек</w:t>
      </w:r>
      <w:proofErr w:type="gramStart"/>
      <w:r>
        <w:t>о-</w:t>
      </w:r>
      <w:proofErr w:type="gramEnd"/>
      <w:r>
        <w:t>інформаційний центр», «Все для вчителя» та «Позакласний час». Їх кількість нараховує понад 40шт.</w:t>
      </w:r>
    </w:p>
    <w:p w:rsidR="00A25E49" w:rsidRDefault="00A25E49" w:rsidP="00783FBE">
      <w:pPr>
        <w:spacing w:after="0"/>
        <w:ind w:firstLine="574"/>
      </w:pPr>
      <w:r>
        <w:t xml:space="preserve"> Для покращення роботи бібліотеки необхідно поповнити фонд  </w:t>
      </w:r>
      <w:proofErr w:type="gramStart"/>
      <w:r>
        <w:t>п</w:t>
      </w:r>
      <w:proofErr w:type="gramEnd"/>
      <w:r>
        <w:t xml:space="preserve">ідручниками з предметів загальноосвітньої підготовки та ряду предметів професійної підготовки з українською мовою навчання: </w:t>
      </w:r>
    </w:p>
    <w:p w:rsidR="00A25E49" w:rsidRDefault="00A25E49" w:rsidP="00783FBE">
      <w:pPr>
        <w:spacing w:after="0"/>
        <w:ind w:firstLine="574"/>
      </w:pPr>
      <w:r>
        <w:t xml:space="preserve">     Бібліотека регулярно здійснює передплату </w:t>
      </w:r>
      <w:proofErr w:type="gramStart"/>
      <w:r>
        <w:t>на</w:t>
      </w:r>
      <w:proofErr w:type="gramEnd"/>
      <w:r>
        <w:t xml:space="preserve"> періодичні видання, </w:t>
      </w:r>
      <w:proofErr w:type="gramStart"/>
      <w:r>
        <w:t>як</w:t>
      </w:r>
      <w:proofErr w:type="gramEnd"/>
      <w:r>
        <w:t>і налічують 40 найменувань. Це фахові,  громадсько–політичні, науково–популярні видання, видання освіти та педагогічних наук.</w:t>
      </w:r>
    </w:p>
    <w:p w:rsidR="00A25E49" w:rsidRDefault="00A25E49" w:rsidP="00783FBE">
      <w:pPr>
        <w:spacing w:after="0"/>
        <w:ind w:firstLine="574"/>
      </w:pPr>
      <w:r>
        <w:t>Бібліотека має алфавітний та систематичний каталоги, які сприяють більш швидкому та ефективному обслуговуванню читачі</w:t>
      </w:r>
      <w:proofErr w:type="gramStart"/>
      <w:r>
        <w:t>в</w:t>
      </w:r>
      <w:proofErr w:type="gramEnd"/>
      <w:r>
        <w:t xml:space="preserve">. </w:t>
      </w:r>
    </w:p>
    <w:p w:rsidR="00A25E49" w:rsidRDefault="00A25E49" w:rsidP="00783FBE">
      <w:pPr>
        <w:spacing w:after="0"/>
        <w:ind w:firstLine="574"/>
      </w:pPr>
      <w:r>
        <w:t xml:space="preserve">Щорічно </w:t>
      </w:r>
      <w:proofErr w:type="gramStart"/>
      <w:r>
        <w:t>п</w:t>
      </w:r>
      <w:proofErr w:type="gramEnd"/>
      <w:r>
        <w:t xml:space="preserve">ід час планування роботи бібліоте¬ки передбачаються масові заходи, які найбільш повно сприяють розвитку творчих здібностей учнів та виховують у них потребу в читанні і отриманні нової  інформації. </w:t>
      </w:r>
    </w:p>
    <w:p w:rsidR="00A25E49" w:rsidRDefault="00A25E49" w:rsidP="00783FBE">
      <w:pPr>
        <w:spacing w:after="0"/>
        <w:ind w:firstLine="574"/>
      </w:pPr>
      <w:r>
        <w:t>Головними напрямами в роботі бібліотеки</w:t>
      </w:r>
      <w:proofErr w:type="gramStart"/>
      <w:r>
        <w:t xml:space="preserve"> є:</w:t>
      </w:r>
      <w:proofErr w:type="gramEnd"/>
    </w:p>
    <w:p w:rsidR="00A25E49" w:rsidRDefault="00A25E49" w:rsidP="00783FBE">
      <w:pPr>
        <w:spacing w:after="0"/>
        <w:ind w:firstLine="574"/>
      </w:pPr>
      <w:r>
        <w:t>1.</w:t>
      </w:r>
      <w:r>
        <w:tab/>
        <w:t>Патріотичне виховання</w:t>
      </w:r>
      <w:proofErr w:type="gramStart"/>
      <w:r>
        <w:t xml:space="preserve"> :</w:t>
      </w:r>
      <w:proofErr w:type="gramEnd"/>
    </w:p>
    <w:p w:rsidR="00A25E49" w:rsidRDefault="00A25E49" w:rsidP="00783FBE">
      <w:pPr>
        <w:spacing w:after="0"/>
        <w:ind w:firstLine="574"/>
      </w:pPr>
      <w:r>
        <w:t>-</w:t>
      </w:r>
      <w:r>
        <w:tab/>
        <w:t xml:space="preserve">урок  мужності « День пам’яті Володі Трофімова » (до 72-ї  </w:t>
      </w:r>
      <w:proofErr w:type="gramStart"/>
      <w:r>
        <w:t>р</w:t>
      </w:r>
      <w:proofErr w:type="gramEnd"/>
      <w:r>
        <w:t>ічниці подвигу В.В.Трофімова);</w:t>
      </w:r>
    </w:p>
    <w:p w:rsidR="00A25E49" w:rsidRDefault="00A25E49" w:rsidP="00783FBE">
      <w:pPr>
        <w:spacing w:after="0"/>
        <w:ind w:firstLine="574"/>
      </w:pPr>
      <w:r>
        <w:t>-</w:t>
      </w:r>
      <w:r>
        <w:tab/>
        <w:t xml:space="preserve"> урок  пам'яті «Вітав переможців Ізюм » ( до72-ї </w:t>
      </w:r>
      <w:proofErr w:type="gramStart"/>
      <w:r>
        <w:t>р</w:t>
      </w:r>
      <w:proofErr w:type="gramEnd"/>
      <w:r>
        <w:t>ічниці з дня визволення м.Ізюм від нацизму);</w:t>
      </w:r>
    </w:p>
    <w:p w:rsidR="00A25E49" w:rsidRDefault="00A25E49" w:rsidP="00783FBE">
      <w:pPr>
        <w:spacing w:after="0"/>
        <w:ind w:firstLine="574"/>
      </w:pPr>
      <w:r>
        <w:t>-</w:t>
      </w:r>
      <w:r>
        <w:tab/>
        <w:t>виховний захід, присвячений роковинам загибелі Небесної Сотні «</w:t>
      </w:r>
      <w:proofErr w:type="gramStart"/>
      <w:r>
        <w:t>Герої не</w:t>
      </w:r>
      <w:proofErr w:type="gramEnd"/>
      <w:r>
        <w:t xml:space="preserve"> вмирають»;</w:t>
      </w:r>
    </w:p>
    <w:p w:rsidR="00A25E49" w:rsidRDefault="00A25E49" w:rsidP="00783FBE">
      <w:pPr>
        <w:spacing w:after="0"/>
        <w:ind w:firstLine="574"/>
      </w:pPr>
      <w:r>
        <w:t>-</w:t>
      </w:r>
      <w:r>
        <w:tab/>
        <w:t xml:space="preserve">урок  мужності « Чорнобиля гіркий полин » </w:t>
      </w:r>
      <w:proofErr w:type="gramStart"/>
      <w:r>
        <w:t xml:space="preserve">( </w:t>
      </w:r>
      <w:proofErr w:type="gramEnd"/>
      <w:r>
        <w:t>до Дня Чорнобильської трагедії);</w:t>
      </w:r>
    </w:p>
    <w:p w:rsidR="00A25E49" w:rsidRDefault="00A25E49" w:rsidP="00783FBE">
      <w:pPr>
        <w:spacing w:after="0"/>
        <w:ind w:firstLine="574"/>
      </w:pPr>
      <w:r>
        <w:t>-</w:t>
      </w:r>
      <w:r>
        <w:tab/>
        <w:t xml:space="preserve">екскурсія до музею ліцею, присвячена Дню пам'яті колишнього учня ліцею Володі Трофімова, якому 24 квітня виповнилося-б 90 років </w:t>
      </w:r>
      <w:proofErr w:type="gramStart"/>
      <w:r>
        <w:t>в</w:t>
      </w:r>
      <w:proofErr w:type="gramEnd"/>
      <w:r>
        <w:t>ід дня народження ( 1925-1943);</w:t>
      </w:r>
    </w:p>
    <w:p w:rsidR="00A25E49" w:rsidRDefault="00A25E49" w:rsidP="00783FBE">
      <w:pPr>
        <w:spacing w:after="0"/>
        <w:ind w:firstLine="574"/>
      </w:pPr>
      <w:r>
        <w:t>-</w:t>
      </w:r>
      <w:r>
        <w:tab/>
        <w:t xml:space="preserve">бесіди з учнями  ІІ та ІІІ курсів, присвячені 200- </w:t>
      </w:r>
      <w:proofErr w:type="gramStart"/>
      <w:r>
        <w:t>р</w:t>
      </w:r>
      <w:proofErr w:type="gramEnd"/>
      <w:r>
        <w:t>іччю від Дня народження Михайла Вербицького, на музику якого був покладений Гімн України;</w:t>
      </w:r>
    </w:p>
    <w:p w:rsidR="00A25E49" w:rsidRDefault="00A25E49" w:rsidP="00783FBE">
      <w:pPr>
        <w:spacing w:after="0"/>
        <w:ind w:firstLine="574"/>
      </w:pPr>
      <w:r>
        <w:t>-</w:t>
      </w:r>
      <w:r>
        <w:tab/>
        <w:t>оформлено близько 10 книжкових виставок до основних  історичних та зна-менних подій.</w:t>
      </w:r>
    </w:p>
    <w:p w:rsidR="00A25E49" w:rsidRDefault="00A25E49" w:rsidP="00783FBE">
      <w:pPr>
        <w:spacing w:after="0"/>
        <w:ind w:firstLine="574"/>
      </w:pPr>
      <w:r>
        <w:t>2.</w:t>
      </w:r>
      <w:r>
        <w:tab/>
      </w:r>
      <w:proofErr w:type="gramStart"/>
      <w:r>
        <w:t>Соц</w:t>
      </w:r>
      <w:proofErr w:type="gramEnd"/>
      <w:r>
        <w:t>іально – правове виховання:</w:t>
      </w:r>
    </w:p>
    <w:p w:rsidR="00A25E49" w:rsidRDefault="00A25E49" w:rsidP="00783FBE">
      <w:pPr>
        <w:spacing w:after="0"/>
        <w:ind w:firstLine="574"/>
      </w:pPr>
      <w:r>
        <w:t>-</w:t>
      </w:r>
      <w:r>
        <w:tab/>
        <w:t xml:space="preserve">оформлені книжкові виставки:  «Твої права та обов'язки» (до Дня захисту прав людини), «Регіональна політика в дії», « Жити за Основним  Законом України » </w:t>
      </w:r>
      <w:proofErr w:type="gramStart"/>
      <w:r>
        <w:t xml:space="preserve">( </w:t>
      </w:r>
      <w:proofErr w:type="gramEnd"/>
      <w:r>
        <w:t>до Дня Конституції України).</w:t>
      </w:r>
    </w:p>
    <w:p w:rsidR="00A25E49" w:rsidRDefault="00A25E49" w:rsidP="00783FBE">
      <w:pPr>
        <w:spacing w:after="0"/>
        <w:ind w:firstLine="574"/>
      </w:pPr>
      <w:r>
        <w:lastRenderedPageBreak/>
        <w:t>3.</w:t>
      </w:r>
      <w:r>
        <w:tab/>
        <w:t xml:space="preserve">Утвердження </w:t>
      </w:r>
      <w:proofErr w:type="gramStart"/>
      <w:r>
        <w:t>здорового</w:t>
      </w:r>
      <w:proofErr w:type="gramEnd"/>
      <w:r>
        <w:t xml:space="preserve"> способу життя:</w:t>
      </w:r>
    </w:p>
    <w:p w:rsidR="00A25E49" w:rsidRDefault="00A25E49" w:rsidP="00783FBE">
      <w:pPr>
        <w:spacing w:after="0"/>
        <w:ind w:firstLine="574"/>
      </w:pPr>
      <w:r>
        <w:t>-</w:t>
      </w:r>
      <w:r>
        <w:tab/>
        <w:t>оформлені книжкові виставки « Наше здоров’я - в наших руках »</w:t>
      </w:r>
      <w:proofErr w:type="gramStart"/>
      <w:r>
        <w:t xml:space="preserve"> ,</w:t>
      </w:r>
      <w:proofErr w:type="gramEnd"/>
      <w:r>
        <w:t xml:space="preserve"> «СНІД –знак біди».</w:t>
      </w:r>
    </w:p>
    <w:p w:rsidR="00A25E49" w:rsidRDefault="00A25E49" w:rsidP="00783FBE">
      <w:pPr>
        <w:spacing w:after="0"/>
        <w:ind w:firstLine="574"/>
      </w:pPr>
      <w:r>
        <w:t>4.</w:t>
      </w:r>
      <w:r>
        <w:tab/>
        <w:t xml:space="preserve">Популяризація української мови та </w:t>
      </w:r>
      <w:proofErr w:type="gramStart"/>
      <w:r>
        <w:t>л</w:t>
      </w:r>
      <w:proofErr w:type="gramEnd"/>
      <w:r>
        <w:t>ітератури:</w:t>
      </w:r>
    </w:p>
    <w:p w:rsidR="00A25E49" w:rsidRDefault="00A25E49" w:rsidP="00783FBE">
      <w:pPr>
        <w:spacing w:after="0"/>
        <w:ind w:firstLine="574"/>
      </w:pPr>
      <w:r>
        <w:t>-</w:t>
      </w:r>
      <w:r>
        <w:tab/>
      </w:r>
      <w:proofErr w:type="gramStart"/>
      <w:r>
        <w:t>л</w:t>
      </w:r>
      <w:proofErr w:type="gramEnd"/>
      <w:r>
        <w:t>ітературна  вікторина « Шлях до Тараса »;</w:t>
      </w:r>
    </w:p>
    <w:p w:rsidR="00A25E49" w:rsidRDefault="00A25E49" w:rsidP="00783FBE">
      <w:pPr>
        <w:spacing w:after="0"/>
        <w:ind w:firstLine="574"/>
      </w:pPr>
      <w:r>
        <w:t>-</w:t>
      </w:r>
      <w:r>
        <w:tab/>
        <w:t xml:space="preserve">інформаційна хвилина « Талант з Волині» ( до 110- </w:t>
      </w:r>
      <w:proofErr w:type="gramStart"/>
      <w:r>
        <w:t>р</w:t>
      </w:r>
      <w:proofErr w:type="gramEnd"/>
      <w:r>
        <w:t>іччя від дня народження У.С. Самчука, українського письменника);</w:t>
      </w:r>
    </w:p>
    <w:p w:rsidR="00A25E49" w:rsidRDefault="00A25E49" w:rsidP="00783FBE">
      <w:pPr>
        <w:spacing w:after="0"/>
        <w:ind w:firstLine="574"/>
      </w:pPr>
      <w:r>
        <w:t>-</w:t>
      </w:r>
      <w:r>
        <w:tab/>
        <w:t xml:space="preserve">вечір-портрет « Струни поезії Ліни Костенко», присвячений 85-й </w:t>
      </w:r>
      <w:proofErr w:type="gramStart"/>
      <w:r>
        <w:t>р</w:t>
      </w:r>
      <w:proofErr w:type="gramEnd"/>
      <w:r>
        <w:t>ічниці від дня народження сучасної поетеси;</w:t>
      </w:r>
    </w:p>
    <w:p w:rsidR="00A25E49" w:rsidRDefault="00A25E49" w:rsidP="00783FBE">
      <w:pPr>
        <w:spacing w:after="0"/>
        <w:ind w:firstLine="574"/>
      </w:pPr>
      <w:r>
        <w:t>-</w:t>
      </w:r>
      <w:r>
        <w:tab/>
        <w:t xml:space="preserve">інформаційна хвилина « Лицар краси і добра» ( до 120- </w:t>
      </w:r>
      <w:proofErr w:type="gramStart"/>
      <w:r>
        <w:t>р</w:t>
      </w:r>
      <w:proofErr w:type="gramEnd"/>
      <w:r>
        <w:t>іччя від дня наро-дження М.Рильського);</w:t>
      </w:r>
    </w:p>
    <w:p w:rsidR="00A25E49" w:rsidRDefault="00A25E49" w:rsidP="00783FBE">
      <w:pPr>
        <w:spacing w:after="0"/>
        <w:ind w:firstLine="574"/>
      </w:pPr>
      <w:r>
        <w:t>-</w:t>
      </w:r>
      <w:r>
        <w:tab/>
        <w:t xml:space="preserve">інформаційна хвилина « Живописець правди » ( до 95- </w:t>
      </w:r>
      <w:proofErr w:type="gramStart"/>
      <w:r>
        <w:t>р</w:t>
      </w:r>
      <w:proofErr w:type="gramEnd"/>
      <w:r>
        <w:t>іччя від дня наро-дження Г.Тютюнника);</w:t>
      </w:r>
    </w:p>
    <w:p w:rsidR="00A25E49" w:rsidRDefault="00A25E49" w:rsidP="00783FBE">
      <w:pPr>
        <w:spacing w:after="0"/>
        <w:ind w:firstLine="574"/>
      </w:pPr>
      <w:r>
        <w:t>-</w:t>
      </w:r>
      <w:r>
        <w:tab/>
        <w:t xml:space="preserve">постійно оформлюються цикли літературних викладок до ювілейних </w:t>
      </w:r>
      <w:proofErr w:type="gramStart"/>
      <w:r>
        <w:t>та пам</w:t>
      </w:r>
      <w:proofErr w:type="gramEnd"/>
      <w:r>
        <w:t xml:space="preserve">´ятних дат. </w:t>
      </w:r>
    </w:p>
    <w:p w:rsidR="00A25E49" w:rsidRDefault="00A25E49" w:rsidP="00783FBE">
      <w:pPr>
        <w:spacing w:after="0"/>
        <w:ind w:firstLine="574"/>
      </w:pPr>
      <w:r>
        <w:t>5.</w:t>
      </w:r>
      <w:r>
        <w:tab/>
        <w:t>Популяризація зарубіжної літератури</w:t>
      </w:r>
      <w:proofErr w:type="gramStart"/>
      <w:r>
        <w:t xml:space="preserve"> :</w:t>
      </w:r>
      <w:proofErr w:type="gramEnd"/>
    </w:p>
    <w:p w:rsidR="00A25E49" w:rsidRDefault="00A25E49" w:rsidP="00783FBE">
      <w:pPr>
        <w:spacing w:after="0"/>
        <w:ind w:firstLine="574"/>
      </w:pPr>
      <w:r>
        <w:t>-</w:t>
      </w:r>
      <w:r>
        <w:tab/>
        <w:t xml:space="preserve">інформаційна хвилина « Гамлет ХХ-го століття », присвячена 125-й </w:t>
      </w:r>
      <w:proofErr w:type="gramStart"/>
      <w:r>
        <w:t>р</w:t>
      </w:r>
      <w:proofErr w:type="gramEnd"/>
      <w:r>
        <w:t xml:space="preserve">ічниці від дня народження Бориса Леонідовича Пастернака. </w:t>
      </w:r>
    </w:p>
    <w:p w:rsidR="00A25E49" w:rsidRDefault="00A25E49" w:rsidP="00783FBE">
      <w:pPr>
        <w:spacing w:after="0"/>
        <w:ind w:firstLine="574"/>
      </w:pPr>
      <w:r>
        <w:t>-</w:t>
      </w:r>
      <w:r>
        <w:tab/>
        <w:t xml:space="preserve">постійно оформлюються цикли літературних викладок до ювілейних </w:t>
      </w:r>
      <w:proofErr w:type="gramStart"/>
      <w:r>
        <w:t>та пам</w:t>
      </w:r>
      <w:proofErr w:type="gramEnd"/>
      <w:r>
        <w:t>´ятних дат.</w:t>
      </w:r>
    </w:p>
    <w:p w:rsidR="00A25E49" w:rsidRDefault="00A25E49" w:rsidP="00783FBE">
      <w:pPr>
        <w:spacing w:after="0"/>
        <w:ind w:firstLine="574"/>
      </w:pPr>
      <w:r>
        <w:t>6.</w:t>
      </w:r>
      <w:r>
        <w:tab/>
        <w:t>Ознайомлення з фізико-математичною літературою</w:t>
      </w:r>
      <w:proofErr w:type="gramStart"/>
      <w:r>
        <w:t xml:space="preserve"> :</w:t>
      </w:r>
      <w:proofErr w:type="gramEnd"/>
    </w:p>
    <w:p w:rsidR="00A25E49" w:rsidRDefault="00A25E49" w:rsidP="00783FBE">
      <w:pPr>
        <w:spacing w:after="0"/>
        <w:ind w:firstLine="574"/>
      </w:pPr>
      <w:r>
        <w:t>-</w:t>
      </w:r>
      <w:r>
        <w:tab/>
        <w:t xml:space="preserve">усний журнал «Іван Пулюй – видатний український фізик і просвітитель» (до 170- </w:t>
      </w:r>
      <w:proofErr w:type="gramStart"/>
      <w:r>
        <w:t>р</w:t>
      </w:r>
      <w:proofErr w:type="gramEnd"/>
      <w:r>
        <w:t>іччя від дня народження);</w:t>
      </w:r>
    </w:p>
    <w:p w:rsidR="00A25E49" w:rsidRDefault="00A25E49" w:rsidP="00783FBE">
      <w:pPr>
        <w:spacing w:after="0"/>
        <w:ind w:firstLine="574"/>
      </w:pPr>
      <w:r>
        <w:t>-</w:t>
      </w:r>
      <w:r>
        <w:tab/>
        <w:t>книжков</w:t>
      </w:r>
      <w:proofErr w:type="gramStart"/>
      <w:r>
        <w:t>о-</w:t>
      </w:r>
      <w:proofErr w:type="gramEnd"/>
      <w:r>
        <w:t>ілюстративна виставка « Про сонце, космос і планети » ( до 50-ти річчя виходу людини в космос).</w:t>
      </w:r>
    </w:p>
    <w:p w:rsidR="00A25E49" w:rsidRDefault="00A25E49" w:rsidP="00783FBE">
      <w:pPr>
        <w:spacing w:after="0"/>
        <w:ind w:firstLine="574"/>
      </w:pPr>
      <w:r>
        <w:t>7.</w:t>
      </w:r>
      <w:r>
        <w:tab/>
        <w:t>Естетичне виховання:</w:t>
      </w:r>
    </w:p>
    <w:p w:rsidR="00A25E49" w:rsidRDefault="00A25E49" w:rsidP="00783FBE">
      <w:pPr>
        <w:spacing w:after="0"/>
        <w:ind w:firstLine="574"/>
      </w:pPr>
      <w:r>
        <w:t xml:space="preserve"> Постійно оновлюється куточок «Календар знаменних </w:t>
      </w:r>
      <w:proofErr w:type="gramStart"/>
      <w:r>
        <w:t>та пам</w:t>
      </w:r>
      <w:proofErr w:type="gramEnd"/>
      <w:r>
        <w:t>´ятних дат», проводяться години цікавих повідомлень до Міжнародних дат.</w:t>
      </w:r>
    </w:p>
    <w:p w:rsidR="00A25E49" w:rsidRDefault="00A25E49" w:rsidP="00783FBE">
      <w:pPr>
        <w:spacing w:after="0"/>
        <w:ind w:firstLine="574"/>
      </w:pPr>
      <w:r>
        <w:t>Інформаційна робота в бібліотеці ведеться з урахуванням нових освітніх технологій, віко¬вих та індивідуальних потреб читачів, що дає можливість організувати індивідуальну, групо¬ву, самостійну та творчу ді¬яльність учні</w:t>
      </w:r>
      <w:proofErr w:type="gramStart"/>
      <w:r>
        <w:t>в</w:t>
      </w:r>
      <w:proofErr w:type="gramEnd"/>
      <w:r>
        <w:t xml:space="preserve">.   </w:t>
      </w:r>
    </w:p>
    <w:p w:rsidR="00A25E49" w:rsidRDefault="00A25E49" w:rsidP="00783FBE">
      <w:pPr>
        <w:spacing w:after="0"/>
        <w:ind w:firstLine="574"/>
      </w:pPr>
      <w:r>
        <w:t xml:space="preserve">Масова робота бібліотеки систематично висвітлюється на сайті </w:t>
      </w:r>
      <w:proofErr w:type="gramStart"/>
      <w:r>
        <w:t>л</w:t>
      </w:r>
      <w:proofErr w:type="gramEnd"/>
      <w:r>
        <w:t xml:space="preserve">іцею. </w:t>
      </w:r>
    </w:p>
    <w:p w:rsidR="00A25E49" w:rsidRPr="00764C54" w:rsidRDefault="00A25E49" w:rsidP="00783FBE">
      <w:pPr>
        <w:spacing w:after="0"/>
        <w:ind w:firstLine="574"/>
      </w:pPr>
      <w:r>
        <w:t xml:space="preserve">Вся робота бібліотеки узгоджена з планом роботи закладу і ведеться  згідно </w:t>
      </w:r>
      <w:proofErr w:type="gramStart"/>
      <w:r w:rsidRPr="00764C54">
        <w:t>р</w:t>
      </w:r>
      <w:proofErr w:type="gramEnd"/>
      <w:r w:rsidRPr="00764C54">
        <w:t>ічного плану роботи бібліотеки та плану роботи на місяць.</w:t>
      </w:r>
    </w:p>
    <w:p w:rsidR="00A25E49" w:rsidRDefault="00A25E49" w:rsidP="00783FBE">
      <w:pPr>
        <w:spacing w:after="0"/>
        <w:ind w:firstLine="574"/>
      </w:pPr>
      <w:r w:rsidRPr="00764C54">
        <w:t xml:space="preserve">Виховна робота, що організована та </w:t>
      </w:r>
      <w:proofErr w:type="gramStart"/>
      <w:r w:rsidRPr="00764C54">
        <w:t>проведена протягом звітного пер</w:t>
      </w:r>
      <w:proofErr w:type="gramEnd"/>
      <w:r w:rsidRPr="00764C54">
        <w:t>іоду відповідає вимогам державних</w:t>
      </w:r>
      <w:r>
        <w:t xml:space="preserve"> програм, концепції національної системи виховання дітей і молоді, концепції громадянського і патріотичного виховання особистості, формування здорового способу життя, розвитку духовності та зміцнення моральних засад суспільства.</w:t>
      </w:r>
    </w:p>
    <w:p w:rsidR="00A25E49" w:rsidRDefault="00A25E49" w:rsidP="00783FBE">
      <w:pPr>
        <w:spacing w:after="0"/>
        <w:ind w:firstLine="574"/>
      </w:pPr>
    </w:p>
    <w:p w:rsidR="00A25E49" w:rsidRDefault="00A25E49" w:rsidP="00783FBE">
      <w:pPr>
        <w:spacing w:after="0"/>
        <w:ind w:firstLine="574"/>
      </w:pPr>
      <w:r>
        <w:lastRenderedPageBreak/>
        <w:t>Стипендіальний фонд за звітний період склав 1 234 765 грн., з яких 82 учні отримали матеріальну допомогу на суму 4 238 грн., а також 18 учнів отримали матеріальне заохочення на суму 720 грн.</w:t>
      </w:r>
    </w:p>
    <w:p w:rsidR="00A25E49" w:rsidRDefault="00A25E49" w:rsidP="00783FBE">
      <w:pPr>
        <w:spacing w:after="0"/>
        <w:ind w:firstLine="574"/>
      </w:pPr>
      <w:r>
        <w:t>Ліцей має власний веб-сайт, на якому своєчасн</w:t>
      </w:r>
      <w:r w:rsidR="00BF325E">
        <w:rPr>
          <w:lang w:val="uk-UA"/>
        </w:rPr>
        <w:t>о</w:t>
      </w:r>
      <w:r>
        <w:t xml:space="preserve"> відображаються всі події л</w:t>
      </w:r>
      <w:proofErr w:type="gramStart"/>
      <w:r>
        <w:t>і-</w:t>
      </w:r>
      <w:proofErr w:type="gramEnd"/>
      <w:r>
        <w:t xml:space="preserve">цею. Меню сайту нараховує понад 30 розділів. Матеріали сайту постійно оновлю-ються. Так, за минулий навчальний </w:t>
      </w:r>
      <w:proofErr w:type="gramStart"/>
      <w:r>
        <w:t>р</w:t>
      </w:r>
      <w:proofErr w:type="gramEnd"/>
      <w:r>
        <w:t>ік на сайті було розміщено понад 220 статей про життя ліцею.</w:t>
      </w:r>
    </w:p>
    <w:p w:rsidR="00A25E49" w:rsidRDefault="00A25E49" w:rsidP="00783FBE">
      <w:pPr>
        <w:spacing w:after="0"/>
        <w:ind w:firstLine="574"/>
      </w:pPr>
      <w:r>
        <w:t xml:space="preserve">В цьому навчальному році </w:t>
      </w:r>
      <w:proofErr w:type="gramStart"/>
      <w:r>
        <w:t>соц</w:t>
      </w:r>
      <w:proofErr w:type="gramEnd"/>
      <w:r>
        <w:t>іальний паспорт ліцею ма</w:t>
      </w:r>
      <w:r w:rsidR="00BF325E">
        <w:rPr>
          <w:lang w:val="uk-UA"/>
        </w:rPr>
        <w:t>в</w:t>
      </w:r>
      <w:r>
        <w:t xml:space="preserve"> такий вигляд: 21 сир</w:t>
      </w:r>
      <w:r w:rsidR="00BF325E">
        <w:rPr>
          <w:lang w:val="uk-UA"/>
        </w:rPr>
        <w:t>о</w:t>
      </w:r>
      <w:r>
        <w:t>т</w:t>
      </w:r>
      <w:r w:rsidR="00BF325E">
        <w:rPr>
          <w:lang w:val="uk-UA"/>
        </w:rPr>
        <w:t>а</w:t>
      </w:r>
      <w:r>
        <w:t>, які  позбавлені  батьківського  піклування, 45 учні-напівсироти, 3 дітей  -  інвалідів, 30 дітей, які виховуються в багатодітних сім'ях, 15 дітей виховується в малозабезпечених сім'ях, 3 учні, які постраждали внаслідок аварії на ЧАЕС, 5 дітей, сі</w:t>
      </w:r>
      <w:proofErr w:type="gramStart"/>
      <w:r>
        <w:t>м</w:t>
      </w:r>
      <w:proofErr w:type="gramEnd"/>
      <w:r>
        <w:t xml:space="preserve">'ї яких опинились в складних життєвих обставинах. </w:t>
      </w:r>
      <w:proofErr w:type="gramStart"/>
      <w:r>
        <w:t>Ц</w:t>
      </w:r>
      <w:proofErr w:type="gramEnd"/>
      <w:r>
        <w:t>і учні постійно  перебувають  у  центрі  уваги  адміністрації навчального закладу.</w:t>
      </w:r>
    </w:p>
    <w:p w:rsidR="00A25E49" w:rsidRDefault="00A25E49" w:rsidP="00783FBE">
      <w:pPr>
        <w:spacing w:after="0"/>
        <w:ind w:firstLine="574"/>
      </w:pPr>
      <w:proofErr w:type="gramStart"/>
      <w:r>
        <w:t>З</w:t>
      </w:r>
      <w:proofErr w:type="gramEnd"/>
      <w:r>
        <w:t xml:space="preserve">  метою  надання  соціальної  підтримки  протягом  року  всі  діти  даних категорій  відвідувались  за  місцем  проживання.  Проводилась  виховна, </w:t>
      </w:r>
      <w:proofErr w:type="gramStart"/>
      <w:r>
        <w:t>проф</w:t>
      </w:r>
      <w:proofErr w:type="gramEnd"/>
      <w:r>
        <w:t xml:space="preserve">ілактична та корекційна робота.  </w:t>
      </w:r>
    </w:p>
    <w:p w:rsidR="00A25E49" w:rsidRDefault="00A25E49" w:rsidP="00783FBE">
      <w:pPr>
        <w:spacing w:after="0"/>
        <w:ind w:firstLine="574"/>
      </w:pPr>
      <w:r>
        <w:t xml:space="preserve">Робота  з  дітьми  </w:t>
      </w:r>
      <w:proofErr w:type="gramStart"/>
      <w:r>
        <w:t>п</w:t>
      </w:r>
      <w:proofErr w:type="gramEnd"/>
      <w:r>
        <w:t>ільгових  категорій  проводиться  у  злагодженої співпраці  класних  керівників,  соціального  педагога,  практичного  психолога, адміністрації  ліцею,  учнівського  самоврядування  та  постійного  зв’язку  з батьками.</w:t>
      </w:r>
    </w:p>
    <w:p w:rsidR="00A25E49" w:rsidRDefault="00A25E49" w:rsidP="00783FBE">
      <w:pPr>
        <w:spacing w:after="0"/>
        <w:ind w:firstLine="574"/>
      </w:pPr>
      <w:r>
        <w:t>Проводилась робота з учнями – сиротами</w:t>
      </w:r>
      <w:proofErr w:type="gramStart"/>
      <w:r>
        <w:t xml:space="preserve"> :</w:t>
      </w:r>
      <w:proofErr w:type="gramEnd"/>
    </w:p>
    <w:p w:rsidR="00A25E49" w:rsidRDefault="00A25E49" w:rsidP="00783FBE">
      <w:pPr>
        <w:spacing w:after="0"/>
        <w:ind w:firstLine="574"/>
      </w:pPr>
      <w:r>
        <w:t>-  своєчасно були заброньовані робочі місця для цієї категорії учнів;</w:t>
      </w:r>
    </w:p>
    <w:p w:rsidR="00A25E49" w:rsidRDefault="00A25E49" w:rsidP="00783FBE">
      <w:pPr>
        <w:spacing w:after="0"/>
        <w:ind w:firstLine="574"/>
      </w:pPr>
      <w:r>
        <w:t xml:space="preserve">-  </w:t>
      </w:r>
      <w:proofErr w:type="gramStart"/>
      <w:r>
        <w:t>п</w:t>
      </w:r>
      <w:proofErr w:type="gramEnd"/>
      <w:r>
        <w:t>ісля вручення дипломів всі випускники були працевлаштовані та отримали грошову допомогу у встановленому законодавством  розмірі;</w:t>
      </w:r>
    </w:p>
    <w:p w:rsidR="00A25E49" w:rsidRDefault="00A25E49" w:rsidP="00783FBE">
      <w:pPr>
        <w:spacing w:after="0"/>
        <w:ind w:firstLine="574"/>
      </w:pPr>
      <w:r>
        <w:t xml:space="preserve">-  чотири  учні </w:t>
      </w:r>
      <w:proofErr w:type="gramStart"/>
      <w:r>
        <w:t xml:space="preserve">( </w:t>
      </w:r>
      <w:proofErr w:type="gramEnd"/>
      <w:r>
        <w:t>до 18 – років) з перевідного контингенту в літку 2015 року заплановано на оздоровлення в таборі відпочинку «Орлятко».</w:t>
      </w:r>
    </w:p>
    <w:p w:rsidR="00A25E49" w:rsidRDefault="00A25E49" w:rsidP="00783FBE">
      <w:pPr>
        <w:spacing w:after="0"/>
        <w:ind w:firstLine="574"/>
      </w:pPr>
      <w:r>
        <w:t>В  ліцеї  наказом  директора  створ</w:t>
      </w:r>
      <w:r w:rsidR="00BF325E">
        <w:rPr>
          <w:lang w:val="uk-UA"/>
        </w:rPr>
        <w:t>ено ш</w:t>
      </w:r>
      <w:r>
        <w:t xml:space="preserve">таб  з  </w:t>
      </w:r>
      <w:proofErr w:type="gramStart"/>
      <w:r>
        <w:t>проф</w:t>
      </w:r>
      <w:proofErr w:type="gramEnd"/>
      <w:r>
        <w:t xml:space="preserve">ілактики правопорушень.  Він  працює  на  </w:t>
      </w:r>
      <w:proofErr w:type="gramStart"/>
      <w:r>
        <w:t>п</w:t>
      </w:r>
      <w:proofErr w:type="gramEnd"/>
      <w:r>
        <w:t xml:space="preserve">ідставі  розробленого  Положення. </w:t>
      </w:r>
    </w:p>
    <w:p w:rsidR="00A25E49" w:rsidRDefault="00A25E49" w:rsidP="00783FBE">
      <w:pPr>
        <w:spacing w:after="0"/>
        <w:ind w:firstLine="574"/>
      </w:pPr>
      <w:r>
        <w:t xml:space="preserve">На  засідання  Штабу  </w:t>
      </w:r>
      <w:r w:rsidR="00BF325E">
        <w:t>запрошувались</w:t>
      </w:r>
      <w:r w:rsidR="00BF325E">
        <w:rPr>
          <w:lang w:val="uk-UA"/>
        </w:rPr>
        <w:t xml:space="preserve"> </w:t>
      </w:r>
      <w:r>
        <w:t xml:space="preserve">учні,  схильні  до  правопорушень, порушують дисципліну на уроках та їх батьки.  </w:t>
      </w:r>
    </w:p>
    <w:p w:rsidR="00A25E49" w:rsidRDefault="00A25E49" w:rsidP="00783FBE">
      <w:pPr>
        <w:spacing w:after="0"/>
        <w:ind w:firstLine="574"/>
      </w:pPr>
      <w:r>
        <w:t>Практичним психологом проводяться корекційно-розвиваючі  заняття  з  учнями  групи  ризику  та  учнями,  що потрапили в складні життєві умови.</w:t>
      </w:r>
    </w:p>
    <w:p w:rsidR="00BF325E" w:rsidRPr="00BF325E" w:rsidRDefault="00A25E49" w:rsidP="00783FBE">
      <w:pPr>
        <w:spacing w:after="0"/>
        <w:ind w:firstLine="574"/>
        <w:rPr>
          <w:lang w:val="uk-UA"/>
        </w:rPr>
      </w:pPr>
      <w:r>
        <w:t xml:space="preserve">Разом  з  тим   за  звітний  період  траплялися  поодинокі  випадки протиправної  поведінки  учнів,  зокрема:  вживання  учнями  спиртних  напоїв  у вечірній  час,  тютюнопаління  </w:t>
      </w:r>
      <w:proofErr w:type="gramStart"/>
      <w:r>
        <w:t>п</w:t>
      </w:r>
      <w:proofErr w:type="gramEnd"/>
      <w:r>
        <w:t>ід час перерв, агресивна поведінка,  пропус</w:t>
      </w:r>
      <w:r w:rsidR="00BF325E">
        <w:t>ки занять без поважних причин.</w:t>
      </w:r>
    </w:p>
    <w:p w:rsidR="00A25E49" w:rsidRPr="00BF325E" w:rsidRDefault="00BF325E" w:rsidP="00783FBE">
      <w:pPr>
        <w:spacing w:after="0"/>
        <w:ind w:firstLine="574"/>
        <w:rPr>
          <w:lang w:val="uk-UA"/>
        </w:rPr>
      </w:pPr>
      <w:r>
        <w:rPr>
          <w:lang w:val="uk-UA"/>
        </w:rPr>
        <w:t>П</w:t>
      </w:r>
      <w:r w:rsidR="00A25E49" w:rsidRPr="00BF325E">
        <w:rPr>
          <w:lang w:val="uk-UA"/>
        </w:rPr>
        <w:t>роте,  завдяки  постійній  профілактичній  роботі,  співпраці  з  органами внутрішніх  справ,  сім’ї  і  молоді  на  обліку  в  кримінальній  міліції  у  справах неповнолітніх Ізюмського МВ УМВС учнів ліцею немає.</w:t>
      </w:r>
    </w:p>
    <w:p w:rsidR="00A25E49" w:rsidRDefault="00A25E49" w:rsidP="00783FBE">
      <w:pPr>
        <w:spacing w:after="0"/>
        <w:ind w:firstLine="574"/>
      </w:pPr>
      <w:r>
        <w:t xml:space="preserve">Психолог  веде  </w:t>
      </w:r>
      <w:proofErr w:type="gramStart"/>
      <w:r>
        <w:t>соц</w:t>
      </w:r>
      <w:proofErr w:type="gramEnd"/>
      <w:r>
        <w:t xml:space="preserve">іальний  паспорт  ліцею,  разом  із заступником директора з НВихР тримають на контролі відвідування учнями занять, обстеження </w:t>
      </w:r>
      <w:r>
        <w:lastRenderedPageBreak/>
        <w:t>санітарно-побутових умов проблемних сімей, відвідування класними керівниками учнів вдома.</w:t>
      </w:r>
    </w:p>
    <w:p w:rsidR="00A25E49" w:rsidRDefault="00A25E49" w:rsidP="00783FBE">
      <w:pPr>
        <w:spacing w:after="0"/>
        <w:ind w:firstLine="574"/>
      </w:pPr>
      <w:r>
        <w:t xml:space="preserve">Розроблено тематику бесід класних керівників, майстрів  </w:t>
      </w:r>
      <w:proofErr w:type="gramStart"/>
      <w:r>
        <w:t>в</w:t>
      </w:r>
      <w:proofErr w:type="gramEnd"/>
      <w:r>
        <w:t>/н з учнями з питань  попередження  травматизму,  технологію  проведення  індивідуальних занять з відсутніми учнями, плани проведення групових практичних занять з тієї чи іншої проблеми потенційно можливого травмування в разі порушення того чи іншого виду безпеки.</w:t>
      </w:r>
    </w:p>
    <w:p w:rsidR="00A25E49" w:rsidRDefault="00A25E49" w:rsidP="00783FBE">
      <w:pPr>
        <w:spacing w:after="0"/>
        <w:ind w:firstLine="574"/>
      </w:pPr>
      <w:r w:rsidRPr="00A343BA">
        <w:t>Питання  охорони  праці  та  попередження  травматизму  постійно</w:t>
      </w:r>
      <w:r w:rsidR="00A343BA" w:rsidRPr="00A343BA">
        <w:rPr>
          <w:lang w:val="uk-UA"/>
        </w:rPr>
        <w:t xml:space="preserve"> контролюється та</w:t>
      </w:r>
      <w:r w:rsidRPr="00A343BA">
        <w:t xml:space="preserve"> обговорю</w:t>
      </w:r>
      <w:r w:rsidR="00BF325E" w:rsidRPr="00A343BA">
        <w:rPr>
          <w:lang w:val="uk-UA"/>
        </w:rPr>
        <w:t>вались</w:t>
      </w:r>
      <w:r w:rsidRPr="00A343BA">
        <w:t xml:space="preserve"> на нарадах </w:t>
      </w:r>
      <w:proofErr w:type="gramStart"/>
      <w:r w:rsidRPr="00A343BA">
        <w:t>при</w:t>
      </w:r>
      <w:proofErr w:type="gramEnd"/>
      <w:r w:rsidRPr="00A343BA">
        <w:t xml:space="preserve"> директорові.</w:t>
      </w:r>
    </w:p>
    <w:p w:rsidR="00A25E49" w:rsidRDefault="00A25E49" w:rsidP="00783FBE">
      <w:pPr>
        <w:spacing w:after="0"/>
        <w:ind w:firstLine="574"/>
      </w:pPr>
      <w:r>
        <w:t xml:space="preserve">Педагогічний  колектив  працює  в  тісній  співпраці  з  батьківським колекти-вом з метою створення найсприятливіших умов для самореалізації та розвитку  дитини.  Батьки  беруть активну участь у навчально-виховному процесі є безпосередніми учасниками навчання та виховання </w:t>
      </w:r>
      <w:proofErr w:type="gramStart"/>
      <w:r>
        <w:t>п</w:t>
      </w:r>
      <w:proofErr w:type="gramEnd"/>
      <w:r>
        <w:t xml:space="preserve">ідростаючого покоління. </w:t>
      </w:r>
    </w:p>
    <w:p w:rsidR="00A25E49" w:rsidRDefault="00A25E49" w:rsidP="00783FBE">
      <w:pPr>
        <w:spacing w:after="0"/>
        <w:ind w:firstLine="574"/>
      </w:pPr>
      <w:r>
        <w:t xml:space="preserve">Батьки  є  учасниками  позакласних  заходів  щодо  профорієнтації,  </w:t>
      </w:r>
      <w:proofErr w:type="gramStart"/>
      <w:r>
        <w:t>св</w:t>
      </w:r>
      <w:proofErr w:type="gramEnd"/>
      <w:r>
        <w:t>іту захоплень, родинними святами та святами, пов’язаними з народними звичаями і традиціями українського народу.</w:t>
      </w:r>
    </w:p>
    <w:p w:rsidR="00A25E49" w:rsidRDefault="00A25E49" w:rsidP="00783FBE">
      <w:pPr>
        <w:spacing w:after="0"/>
        <w:ind w:firstLine="574"/>
      </w:pPr>
      <w:r>
        <w:t>Класні керівники, майстри в/н співпрацюють із сі</w:t>
      </w:r>
      <w:proofErr w:type="gramStart"/>
      <w:r>
        <w:t>м</w:t>
      </w:r>
      <w:proofErr w:type="gramEnd"/>
      <w:r>
        <w:t xml:space="preserve">'ями своїх вихованців: </w:t>
      </w:r>
    </w:p>
    <w:p w:rsidR="00C4712A" w:rsidRPr="00C4712A" w:rsidRDefault="00A25E49" w:rsidP="00C4712A">
      <w:pPr>
        <w:pStyle w:val="a6"/>
        <w:numPr>
          <w:ilvl w:val="0"/>
          <w:numId w:val="3"/>
        </w:numPr>
        <w:spacing w:after="0"/>
      </w:pPr>
      <w:r>
        <w:t xml:space="preserve">відвідують  учнів  вдома;  </w:t>
      </w:r>
    </w:p>
    <w:p w:rsidR="00A25E49" w:rsidRDefault="00A25E49" w:rsidP="00C4712A">
      <w:pPr>
        <w:pStyle w:val="a6"/>
        <w:numPr>
          <w:ilvl w:val="0"/>
          <w:numId w:val="3"/>
        </w:numPr>
        <w:spacing w:after="0"/>
      </w:pPr>
      <w:r>
        <w:t xml:space="preserve">спілкуються  з  родиною;  </w:t>
      </w:r>
    </w:p>
    <w:p w:rsidR="00A25E49" w:rsidRDefault="00A25E49" w:rsidP="00C4712A">
      <w:pPr>
        <w:pStyle w:val="a6"/>
        <w:numPr>
          <w:ilvl w:val="0"/>
          <w:numId w:val="3"/>
        </w:numPr>
        <w:spacing w:after="0"/>
      </w:pPr>
      <w:r>
        <w:t>тримають  зв'язок  через щоденники;</w:t>
      </w:r>
    </w:p>
    <w:p w:rsidR="00A25E49" w:rsidRDefault="00A25E49" w:rsidP="00C4712A">
      <w:pPr>
        <w:pStyle w:val="a6"/>
        <w:numPr>
          <w:ilvl w:val="0"/>
          <w:numId w:val="3"/>
        </w:numPr>
        <w:spacing w:after="0"/>
      </w:pPr>
      <w:r>
        <w:t xml:space="preserve">проводять батьківські лекторії, батьківські збори, анкетування. </w:t>
      </w:r>
    </w:p>
    <w:p w:rsidR="00C4712A" w:rsidRPr="00C4712A" w:rsidRDefault="00C4712A" w:rsidP="00C4712A">
      <w:pPr>
        <w:spacing w:after="0"/>
        <w:ind w:firstLine="574"/>
        <w:rPr>
          <w:lang w:val="uk-UA"/>
        </w:rPr>
      </w:pPr>
      <w:r w:rsidRPr="00C4712A">
        <w:rPr>
          <w:lang w:val="uk-UA"/>
        </w:rPr>
        <w:t xml:space="preserve">Протягом 2014 – 2015 навчального року була створена та дієво </w:t>
      </w:r>
      <w:r w:rsidRPr="00F36442">
        <w:rPr>
          <w:lang w:val="uk-UA"/>
        </w:rPr>
        <w:t>функціонувала система виховної роботи головною метою якої було гармонійне виховання творчої особистості з постійною потребою в самореалізації та самовдосконаленні, розвитку індивідуальних здібностей на основі загально</w:t>
      </w:r>
      <w:r w:rsidRPr="00C4712A">
        <w:rPr>
          <w:lang w:val="uk-UA"/>
        </w:rPr>
        <w:t xml:space="preserve"> людських цінностей, вихованні громадянина готового до трудової діяльності.</w:t>
      </w:r>
    </w:p>
    <w:p w:rsidR="00C4712A" w:rsidRPr="00C4712A" w:rsidRDefault="00C4712A" w:rsidP="00C4712A">
      <w:pPr>
        <w:spacing w:after="0"/>
        <w:ind w:firstLine="574"/>
        <w:rPr>
          <w:lang w:val="uk-UA"/>
        </w:rPr>
      </w:pPr>
      <w:r w:rsidRPr="00C4712A">
        <w:rPr>
          <w:lang w:val="uk-UA"/>
        </w:rPr>
        <w:t>Основними напрямками роботи були: правове і превентивне виховання, трудове, художньо – естетичне, національно – патріотичне, морально – естетичне, екологічне, формування здорового способу життя, робота з батьками, громадськістю, профорієнтаційна робота, соціальний захист учнів ліцею.</w:t>
      </w:r>
    </w:p>
    <w:p w:rsidR="00C4712A" w:rsidRPr="00C4712A" w:rsidRDefault="00C4712A" w:rsidP="00C4712A">
      <w:pPr>
        <w:spacing w:after="0"/>
        <w:ind w:firstLine="574"/>
        <w:rPr>
          <w:lang w:val="uk-UA"/>
        </w:rPr>
      </w:pPr>
      <w:r w:rsidRPr="00C4712A">
        <w:rPr>
          <w:lang w:val="uk-UA"/>
        </w:rPr>
        <w:t>Всі ці напрямки виховної роботи щільно пов’язані між собою та виконувались згідно плану виховної роботи ліцею на 2014 – 2015 навчальний рік, планами виховної роботи класних керівників навчальних груп, практичного психолога, бібліотеки, гуртків художньої самодіяльності, спортивних секцій. Основні напрями роботи враховувались як при проведенні загальноліцейних заходів, так і при проведенні індивідуальної роботи з учнями.</w:t>
      </w:r>
    </w:p>
    <w:p w:rsidR="00C4712A" w:rsidRPr="00C4712A" w:rsidRDefault="00C4712A" w:rsidP="00C4712A">
      <w:pPr>
        <w:spacing w:after="0"/>
        <w:ind w:firstLine="574"/>
        <w:rPr>
          <w:lang w:val="uk-UA"/>
        </w:rPr>
      </w:pPr>
      <w:r w:rsidRPr="00C4712A">
        <w:rPr>
          <w:lang w:val="uk-UA"/>
        </w:rPr>
        <w:t>З метою чіткої та системної організації для проведення виховної роботи з учнями в ліцеї було призначено 18 класних керівників та 31 майстер в/н.</w:t>
      </w:r>
    </w:p>
    <w:p w:rsidR="00C4712A" w:rsidRPr="00C4712A" w:rsidRDefault="00C4712A" w:rsidP="00C4712A">
      <w:pPr>
        <w:spacing w:after="0"/>
        <w:ind w:firstLine="574"/>
        <w:rPr>
          <w:lang w:val="uk-UA"/>
        </w:rPr>
      </w:pPr>
      <w:r w:rsidRPr="00C4712A">
        <w:rPr>
          <w:lang w:val="uk-UA"/>
        </w:rPr>
        <w:t xml:space="preserve">Методичне об’єднання  керівників груп працювала над темою:« Гармонійне виховання творчої особистості з постійною потребою в самореалізації та самовдосконаленні, розвиток індивідуальних здібностей на основі </w:t>
      </w:r>
      <w:r w:rsidRPr="00C4712A">
        <w:rPr>
          <w:lang w:val="uk-UA"/>
        </w:rPr>
        <w:lastRenderedPageBreak/>
        <w:t>загальнолюдських цінностей шляхом впровадження інтерактивних методів навчання і застосування інноваційних технологій». Протягом року було проведено 6 засідань МО, на яких було розглянуто питання планування виховної роботи в групах,   вивчалися способи діагностування обдарованих дітей і способи роботи з педагогічно занедбаними учнями, ділилися досвідом  у використанні інноваційних технологій та інтерактивних методів виховання, обговорювалися відкриті виховні години, проведені керівниками  навчальних груп: Чухлеб О.С. «СНІД – хвороба людства», Зибіцький Ю.Є.  «Моя професія , моя гордість»,  Святенко С.О. «Чорнобильскі дзвони», Носачовим В.Г. «Історія мого рідного краю», Владикіної О.В. « Закон, відповідальність перед ним». Протягом року заступником директора з НВихР було відвідано 9 виховних годин у різних групах.</w:t>
      </w:r>
    </w:p>
    <w:p w:rsidR="00C4712A" w:rsidRPr="00C4712A" w:rsidRDefault="00C4712A" w:rsidP="00C4712A">
      <w:pPr>
        <w:spacing w:after="0"/>
        <w:ind w:firstLine="574"/>
        <w:rPr>
          <w:lang w:val="uk-UA"/>
        </w:rPr>
      </w:pPr>
      <w:r w:rsidRPr="00C4712A">
        <w:rPr>
          <w:lang w:val="uk-UA"/>
        </w:rPr>
        <w:t>З метою реалізації основних цілей та завдань виховної роботи, розвитку духовності, виховання патріотизму, формування загальнолюдських моральних цінностей , враховуючи специфіку навчального та виховного процесу ліцею були проведені  виховні заходи: День знань (Владикіна О.В.),  свято «Доземно вклоняємось вчителям» ( бібліотекарі Якімова В.О., Бондаренко І.І.), година – реквієм «Білим по чорному» до Дня памяті жертв Голодомору (бібліотекарі Якімова В.О., Бонадренко І.І., носачів В.Г., Володіна Н.М.), свято «Новорічна казка» ( керівники гуртків художньої самодіяльності Володіна Н.М., Редько Г.Ф.), відеолекторій «Правда про афганську війну», година памяті за загиблими на Майдані та відеопрезентація «Небесна сотня. Герої України – наші земляки» (Носачов В.Г.), свято до Дня 8 Березня «Воістину небесна і земна…» (Сухомлин А.С., Воротиленко О.Л., Сировацька Н.М.), «Білий птах Чорнобиля» - до 27 річниці Чорнобильської трагедії (Святенко С.О., Чупова В.В., Володіна Н.М.), «Збережемо пам'ять про подвиг» - до Дня перемоги (Зибіцький Ю.Є., Черкасов О.М., Відіньов В.І.), урочисте вречення документів про освіту (Володіна Н.М., Редько Г.Ф.). З нагоди відзначення 200-річчя з дня народження Т. Шевченка протягом року у ліцеї проводилися заходи під рубрикою «Геній Великого Кобзаря світить нам крізь віки!».</w:t>
      </w:r>
    </w:p>
    <w:p w:rsidR="00C4712A" w:rsidRPr="00C4712A" w:rsidRDefault="00C4712A" w:rsidP="00C4712A">
      <w:pPr>
        <w:spacing w:after="0"/>
        <w:ind w:firstLine="574"/>
        <w:rPr>
          <w:lang w:val="uk-UA"/>
        </w:rPr>
      </w:pPr>
      <w:r w:rsidRPr="00C4712A">
        <w:rPr>
          <w:lang w:val="uk-UA"/>
        </w:rPr>
        <w:t>Крім того</w:t>
      </w:r>
      <w:r w:rsidR="00F36442">
        <w:rPr>
          <w:lang w:val="uk-UA"/>
        </w:rPr>
        <w:t>,</w:t>
      </w:r>
      <w:r w:rsidRPr="00C4712A">
        <w:rPr>
          <w:lang w:val="uk-UA"/>
        </w:rPr>
        <w:t xml:space="preserve"> протягом року за ініціативи та участі Учнівської Ради ліцею  проводилися дискотеки, конкурсно – розважальні програми для учнівської молоді «Ліцеїстом я зовуся і найменням цим горджуся», Стріли Амура»,  день учнівського самоврядування,  День відкритих дверей «Ліцей зустрічає друзів!», організовано концертну програму «Для вас, батьки!» , приурочену до загальноліцейних батьківських зборів.</w:t>
      </w:r>
    </w:p>
    <w:p w:rsidR="00C4712A" w:rsidRPr="00C4712A" w:rsidRDefault="00C4712A" w:rsidP="00C4712A">
      <w:pPr>
        <w:spacing w:after="0"/>
        <w:ind w:firstLine="574"/>
        <w:rPr>
          <w:lang w:val="uk-UA"/>
        </w:rPr>
      </w:pPr>
      <w:r w:rsidRPr="00C4712A">
        <w:rPr>
          <w:lang w:val="uk-UA"/>
        </w:rPr>
        <w:t xml:space="preserve">Одним з основних напрямків виховної роботи є профілактика </w:t>
      </w:r>
      <w:r w:rsidR="00F36442">
        <w:rPr>
          <w:lang w:val="uk-UA"/>
        </w:rPr>
        <w:t>п</w:t>
      </w:r>
      <w:r w:rsidRPr="00C4712A">
        <w:rPr>
          <w:lang w:val="uk-UA"/>
        </w:rPr>
        <w:t>равопору</w:t>
      </w:r>
      <w:r w:rsidR="00F36442">
        <w:rPr>
          <w:lang w:val="uk-UA"/>
        </w:rPr>
        <w:t>-</w:t>
      </w:r>
      <w:r w:rsidRPr="00C4712A">
        <w:rPr>
          <w:lang w:val="uk-UA"/>
        </w:rPr>
        <w:t>шень, формування в учнів навичок культури здоров’я, безпечної поведінки, уміння робити єдино правильний вибір на користь здорового способу життя, в рамках якого було організовано та проведено:</w:t>
      </w:r>
    </w:p>
    <w:p w:rsidR="00C4712A" w:rsidRPr="00C4712A" w:rsidRDefault="00C4712A" w:rsidP="00C4712A">
      <w:pPr>
        <w:spacing w:after="0"/>
        <w:ind w:firstLine="574"/>
        <w:rPr>
          <w:lang w:val="uk-UA"/>
        </w:rPr>
      </w:pPr>
      <w:r w:rsidRPr="00C4712A">
        <w:rPr>
          <w:lang w:val="uk-UA"/>
        </w:rPr>
        <w:t>- у вересні - тиждень фізкультури і спорту «Здоровим бути модно!»;</w:t>
      </w:r>
    </w:p>
    <w:p w:rsidR="00C4712A" w:rsidRPr="00C4712A" w:rsidRDefault="00C4712A" w:rsidP="00C4712A">
      <w:pPr>
        <w:spacing w:after="0"/>
        <w:ind w:firstLine="574"/>
        <w:rPr>
          <w:lang w:val="uk-UA"/>
        </w:rPr>
      </w:pPr>
      <w:r w:rsidRPr="00C4712A">
        <w:rPr>
          <w:lang w:val="uk-UA"/>
        </w:rPr>
        <w:t>- у грудні - тиждень правових знань «Держава. Право. Закон.»</w:t>
      </w:r>
    </w:p>
    <w:p w:rsidR="00C4712A" w:rsidRPr="00C4712A" w:rsidRDefault="00C4712A" w:rsidP="00C4712A">
      <w:pPr>
        <w:spacing w:after="0"/>
        <w:ind w:firstLine="574"/>
        <w:rPr>
          <w:lang w:val="uk-UA"/>
        </w:rPr>
      </w:pPr>
      <w:r w:rsidRPr="00C4712A">
        <w:rPr>
          <w:lang w:val="uk-UA"/>
        </w:rPr>
        <w:lastRenderedPageBreak/>
        <w:t xml:space="preserve"> - у квітні - тиждень пропаганди здорового способу життя «Нехай живе здоров’я!».</w:t>
      </w:r>
    </w:p>
    <w:p w:rsidR="00C4712A" w:rsidRPr="00C4712A" w:rsidRDefault="00C4712A" w:rsidP="00C4712A">
      <w:pPr>
        <w:spacing w:after="0"/>
        <w:ind w:firstLine="574"/>
        <w:rPr>
          <w:lang w:val="uk-UA"/>
        </w:rPr>
      </w:pPr>
      <w:r w:rsidRPr="00C4712A">
        <w:rPr>
          <w:lang w:val="uk-UA"/>
        </w:rPr>
        <w:t>Неодноразово проводилися зустрічі учнів із начальником СКМСД  Чипким В.М.,  начальником служби у справах дітей  Ізюмської міської ради Мартиновою Т.К.,  лікарями Ізюмської ЦМЛ.</w:t>
      </w:r>
    </w:p>
    <w:p w:rsidR="00C4712A" w:rsidRPr="00C4712A" w:rsidRDefault="00C4712A" w:rsidP="00C4712A">
      <w:pPr>
        <w:spacing w:after="0"/>
        <w:ind w:firstLine="574"/>
        <w:rPr>
          <w:lang w:val="uk-UA"/>
        </w:rPr>
      </w:pPr>
      <w:r w:rsidRPr="00C4712A">
        <w:rPr>
          <w:lang w:val="uk-UA"/>
        </w:rPr>
        <w:t>В ліцеї працювала рада  профілактики правопорушень, було проведено 6 засідань, на яких обговорювалися питання щодо пропусків занять учнями без поважних причин, їх низької успішності, запобігання шкідливим звичкам. На внутрі</w:t>
      </w:r>
      <w:r w:rsidR="00327766">
        <w:rPr>
          <w:lang w:val="uk-UA"/>
        </w:rPr>
        <w:t>шньо</w:t>
      </w:r>
      <w:r w:rsidRPr="00C4712A">
        <w:rPr>
          <w:lang w:val="uk-UA"/>
        </w:rPr>
        <w:t xml:space="preserve">ліцейному обліку стояло 2 учнів, схильних до правопорушень. На учнів, які стоять на обліку в кримінальній міліції, заведені індивідуальні картки, їм  призначено громадських наставників, які ведуть «Журнал педагогічних спостережень». </w:t>
      </w:r>
    </w:p>
    <w:p w:rsidR="00C4712A" w:rsidRPr="00C4712A" w:rsidRDefault="00C4712A" w:rsidP="00C4712A">
      <w:pPr>
        <w:spacing w:after="0"/>
        <w:ind w:firstLine="574"/>
        <w:rPr>
          <w:lang w:val="uk-UA"/>
        </w:rPr>
      </w:pPr>
      <w:r w:rsidRPr="00C4712A">
        <w:rPr>
          <w:lang w:val="uk-UA"/>
        </w:rPr>
        <w:t>Важливе місце посідає робота з дітьми-сиротами та дітьми, позбавленими батьківського піклування. Робота щодо соціального захисту цих учнів проводилась відповідно до вимог закону України «Про забезпечення організаційно-правових умов соціального захисту дітей-сиріт та дітей, позбавлених батьківського піклування», Постанови Кабінету Міністрів України від 05.04. 1994 року №226 «Про поліпшення виховання, навчання, соціального захисту та матеріального забезпечення дітей-сиріт і дітей, позбавленого батьківського піклування» тощо. В 2014-2015 навч. році в ліцеї навчалося 19 дітей, що мають такий статус. Всі вони забезпечувалися гарячим харчуванням, стипендію, різними видами матеріальної допомоги. З метою забезпечення ефективної роботи та соціального захисту учнів у ліцеї  ведеться облік дітей соціально незахищених категорій, яким приділяється особлива увага та проводиться систематична індивідуальна робота. Протягом 2014- 2015 н. р. у нас навчалося 2 дітей – інвалідів,  3 учнів, що мають статус дитини – чорнобильця, 30 учнів з багатодітних сімей та 45 учнів – напівсиріт. Вказані  діти отримують поряд із стипендією матеріальну допомогу.</w:t>
      </w:r>
    </w:p>
    <w:p w:rsidR="00C4712A" w:rsidRPr="00C4712A" w:rsidRDefault="00C4712A" w:rsidP="00C4712A">
      <w:pPr>
        <w:spacing w:after="0"/>
        <w:ind w:firstLine="574"/>
        <w:rPr>
          <w:lang w:val="uk-UA"/>
        </w:rPr>
      </w:pPr>
      <w:r w:rsidRPr="00C4712A">
        <w:rPr>
          <w:lang w:val="uk-UA"/>
        </w:rPr>
        <w:t xml:space="preserve">   Важливою складовою системи виховної роботи ліцею є розвиток учнівського самоврядування. Члени учнівського самоврядування берутьучасть у громадському житті ліцею, але ця робота потребує ще докладення зусиль та підтримки зі сторони педагогічного колективу</w:t>
      </w:r>
    </w:p>
    <w:p w:rsidR="00C4712A" w:rsidRPr="00C4712A" w:rsidRDefault="00C4712A" w:rsidP="00C4712A">
      <w:pPr>
        <w:spacing w:after="0"/>
        <w:ind w:firstLine="574"/>
        <w:rPr>
          <w:lang w:val="uk-UA"/>
        </w:rPr>
      </w:pPr>
      <w:r w:rsidRPr="00C4712A">
        <w:rPr>
          <w:lang w:val="uk-UA"/>
        </w:rPr>
        <w:t>Постійно ведеться робота з батьками: створено батьківський комітет ліцею, який допомагає педагогічним працівникам  в організації роботи з учнями, активно долучається до оновлення матеріально – технічної бази,</w:t>
      </w:r>
    </w:p>
    <w:p w:rsidR="00C4712A" w:rsidRPr="00C4712A" w:rsidRDefault="00C4712A" w:rsidP="00C4712A">
      <w:pPr>
        <w:spacing w:after="0"/>
        <w:ind w:firstLine="574"/>
        <w:rPr>
          <w:lang w:val="uk-UA"/>
        </w:rPr>
      </w:pPr>
      <w:r w:rsidRPr="00C4712A">
        <w:rPr>
          <w:lang w:val="uk-UA"/>
        </w:rPr>
        <w:t>Контроль за станом виховної позаурочної роботи здійснюється через систематичне відвідування позаурочних заходів, засідання МО керівників груп, вивчення стану роботи з певного питання та їх розгляд на засіданнях педагогічних рад.</w:t>
      </w:r>
    </w:p>
    <w:p w:rsidR="00A25E49" w:rsidRDefault="00A25E49" w:rsidP="00783FBE">
      <w:pPr>
        <w:spacing w:after="0"/>
        <w:ind w:firstLine="574"/>
      </w:pPr>
      <w:r w:rsidRPr="00C4712A">
        <w:rPr>
          <w:highlight w:val="yellow"/>
        </w:rPr>
        <w:t>Аналізуючи роботу педагогічного колективу ліцею за 2014-2015 н</w:t>
      </w:r>
      <w:proofErr w:type="gramStart"/>
      <w:r w:rsidRPr="00C4712A">
        <w:rPr>
          <w:highlight w:val="yellow"/>
        </w:rPr>
        <w:t>.р</w:t>
      </w:r>
      <w:proofErr w:type="gramEnd"/>
      <w:r w:rsidRPr="00C4712A">
        <w:rPr>
          <w:highlight w:val="yellow"/>
        </w:rPr>
        <w:t>ік виявлено ряд недоліків:</w:t>
      </w:r>
    </w:p>
    <w:p w:rsidR="00A25E49" w:rsidRDefault="00A25E49" w:rsidP="00783FBE">
      <w:pPr>
        <w:spacing w:after="0"/>
        <w:ind w:firstLine="574"/>
      </w:pPr>
      <w:r>
        <w:lastRenderedPageBreak/>
        <w:t>-</w:t>
      </w:r>
      <w:r>
        <w:tab/>
        <w:t>недостатня робота педпрацівникі</w:t>
      </w:r>
      <w:proofErr w:type="gramStart"/>
      <w:r>
        <w:t>в</w:t>
      </w:r>
      <w:proofErr w:type="gramEnd"/>
      <w:r>
        <w:t xml:space="preserve"> по збереженню контингенту учнів;</w:t>
      </w:r>
    </w:p>
    <w:p w:rsidR="00A25E49" w:rsidRDefault="00A25E49" w:rsidP="00783FBE">
      <w:pPr>
        <w:spacing w:after="0"/>
        <w:ind w:firstLine="574"/>
      </w:pPr>
      <w:r>
        <w:t>-</w:t>
      </w:r>
      <w:r>
        <w:tab/>
        <w:t xml:space="preserve">недостатній </w:t>
      </w:r>
      <w:proofErr w:type="gramStart"/>
      <w:r>
        <w:t>р</w:t>
      </w:r>
      <w:proofErr w:type="gramEnd"/>
      <w:r>
        <w:t>івень організаційної роботи з учнями на ппід час підготовки до обласних конкурсів і олімпіад;</w:t>
      </w:r>
    </w:p>
    <w:p w:rsidR="00A25E49" w:rsidRDefault="00A25E49" w:rsidP="00783FBE">
      <w:pPr>
        <w:spacing w:after="0"/>
        <w:ind w:firstLine="574"/>
      </w:pPr>
      <w:r>
        <w:t>-</w:t>
      </w:r>
      <w:r>
        <w:tab/>
        <w:t xml:space="preserve">недостатній </w:t>
      </w:r>
      <w:proofErr w:type="gramStart"/>
      <w:r>
        <w:t>р</w:t>
      </w:r>
      <w:proofErr w:type="gramEnd"/>
      <w:r>
        <w:t>івень виховної роботи з учнями, їх батьками.</w:t>
      </w:r>
    </w:p>
    <w:p w:rsidR="00A25E49" w:rsidRDefault="00A25E49" w:rsidP="00783FBE">
      <w:pPr>
        <w:spacing w:after="0"/>
        <w:ind w:firstLine="574"/>
      </w:pPr>
      <w:proofErr w:type="gramStart"/>
      <w:r>
        <w:t>Тому роботу педагогічного колективу у 2015 - 2016 н.р. необхідно спрямувати на удосконалення змісту форм і методів навчання та виховання учнів розвиток педагогічної та професійної майстерності педагогічних працівників, їх загальну культуру, створення умов для професійного удосконалення, створення комплексного методичного забезпечення предметів і професій, інтеграцію у навчальний процес досягнень</w:t>
      </w:r>
      <w:proofErr w:type="gramEnd"/>
      <w:r>
        <w:t xml:space="preserve"> науки і практики, необхідно удосконалити системний </w:t>
      </w:r>
      <w:proofErr w:type="gramStart"/>
      <w:r>
        <w:t>п</w:t>
      </w:r>
      <w:proofErr w:type="gramEnd"/>
      <w:r>
        <w:t>ідхід  до організації методичної роботи, а саме більше уваги  приділяти аналітико-методичній роботі щодо стану викладання предметів, навчання професій, стану виховної роботи, розвитку КМЗ предметів і професій.</w:t>
      </w:r>
    </w:p>
    <w:p w:rsidR="00A25E49" w:rsidRDefault="00A25E49" w:rsidP="00783FBE">
      <w:pPr>
        <w:spacing w:after="0"/>
        <w:ind w:firstLine="574"/>
      </w:pPr>
      <w:proofErr w:type="gramStart"/>
      <w:r>
        <w:t>З</w:t>
      </w:r>
      <w:proofErr w:type="gramEnd"/>
      <w:r>
        <w:t xml:space="preserve"> метою реалізації методичної проблеми: </w:t>
      </w:r>
    </w:p>
    <w:p w:rsidR="00A25E49" w:rsidRDefault="00A25E49" w:rsidP="00783FBE">
      <w:pPr>
        <w:spacing w:after="0"/>
        <w:ind w:firstLine="574"/>
      </w:pPr>
      <w:r>
        <w:t>- сприяти пошуку та використанню в навчально-виробничому процесі сучасних форм, методів і прийомів навчання й виховання, нових освітніх технологій;</w:t>
      </w:r>
    </w:p>
    <w:p w:rsidR="00A25E49" w:rsidRDefault="00A25E49" w:rsidP="00783FBE">
      <w:pPr>
        <w:spacing w:after="0"/>
        <w:ind w:firstLine="574"/>
      </w:pPr>
      <w:r>
        <w:t xml:space="preserve">- оперативно інформувати педагогів про досягнення </w:t>
      </w:r>
      <w:proofErr w:type="gramStart"/>
      <w:r>
        <w:t>психолого-педагог</w:t>
      </w:r>
      <w:proofErr w:type="gramEnd"/>
      <w:r>
        <w:t>ічної науки, передовий педагогічний досвід;</w:t>
      </w:r>
    </w:p>
    <w:p w:rsidR="00A25E49" w:rsidRDefault="00A25E49" w:rsidP="00783FBE">
      <w:pPr>
        <w:spacing w:after="0"/>
        <w:ind w:firstLine="574"/>
      </w:pPr>
      <w:r>
        <w:t>-  продовжити роботу над вивченням сучасних інноваційних комп’ютерних технологій з метою сприяння створенню професійних сайтів і блогі</w:t>
      </w:r>
      <w:proofErr w:type="gramStart"/>
      <w:r>
        <w:t>в</w:t>
      </w:r>
      <w:proofErr w:type="gramEnd"/>
      <w:r>
        <w:t xml:space="preserve"> педагогів;</w:t>
      </w:r>
    </w:p>
    <w:p w:rsidR="00A25E49" w:rsidRDefault="00A25E49" w:rsidP="00783FBE">
      <w:pPr>
        <w:spacing w:after="0"/>
        <w:ind w:firstLine="574"/>
      </w:pPr>
      <w:r>
        <w:t>- продовжити роботу над впровадженням у навчальний процес електронних засобів навчання;</w:t>
      </w:r>
    </w:p>
    <w:p w:rsidR="00A25E49" w:rsidRDefault="00A25E49" w:rsidP="00783FBE">
      <w:pPr>
        <w:spacing w:after="0"/>
        <w:ind w:firstLine="574"/>
      </w:pPr>
      <w:r>
        <w:t xml:space="preserve">- організувати консультування педпрацівників з проблем інноваційної діяльності, </w:t>
      </w:r>
      <w:proofErr w:type="gramStart"/>
      <w:r>
        <w:t>досл</w:t>
      </w:r>
      <w:proofErr w:type="gramEnd"/>
      <w:r>
        <w:t>ідницької роботи, професійного вдосконалення;</w:t>
      </w:r>
    </w:p>
    <w:p w:rsidR="00A25E49" w:rsidRDefault="00A25E49" w:rsidP="00783FBE">
      <w:pPr>
        <w:spacing w:after="0"/>
        <w:ind w:firstLine="574"/>
      </w:pPr>
      <w:r>
        <w:t>- створити умови для використання в роботі педагогів  діагностичних методик і моніторингових програм з прогнозування, узагальнення та оцінювання результаті</w:t>
      </w:r>
      <w:proofErr w:type="gramStart"/>
      <w:r>
        <w:t>в</w:t>
      </w:r>
      <w:proofErr w:type="gramEnd"/>
      <w:r>
        <w:t xml:space="preserve"> педагогічної діяльності;</w:t>
      </w:r>
    </w:p>
    <w:p w:rsidR="00A25E49" w:rsidRDefault="00A25E49" w:rsidP="00783FBE">
      <w:pPr>
        <w:spacing w:after="0"/>
        <w:ind w:firstLine="574"/>
      </w:pPr>
      <w:r>
        <w:t>- спрямувати освітню діяльність на розвиток в учнів інтелектуальних  і творчих здібностей, на створення нових життєвих цінностей, знань і компетентностей;</w:t>
      </w:r>
    </w:p>
    <w:p w:rsidR="00A25E49" w:rsidRDefault="00A25E49" w:rsidP="00783FBE">
      <w:pPr>
        <w:spacing w:after="0"/>
        <w:ind w:firstLine="574"/>
      </w:pPr>
      <w:r>
        <w:t>- сприяти побудові відносин „викладач-учень” як системи гуманістичних взаємин, що  створюють умови для самопізнання й самореалізації учні</w:t>
      </w:r>
      <w:proofErr w:type="gramStart"/>
      <w:r>
        <w:t>в</w:t>
      </w:r>
      <w:proofErr w:type="gramEnd"/>
      <w:r>
        <w:t>;</w:t>
      </w:r>
    </w:p>
    <w:p w:rsidR="00424223" w:rsidRDefault="00A25E49" w:rsidP="00783FBE">
      <w:pPr>
        <w:spacing w:after="0"/>
        <w:ind w:firstLine="574"/>
        <w:rPr>
          <w:lang w:val="uk-UA"/>
        </w:rPr>
      </w:pPr>
      <w:r>
        <w:t xml:space="preserve">- провести детальний аналіз роботи педколективу над методичною проблемою з метою </w:t>
      </w:r>
      <w:proofErr w:type="gramStart"/>
      <w:r>
        <w:t>п</w:t>
      </w:r>
      <w:proofErr w:type="gramEnd"/>
      <w:r>
        <w:t>ідвищення її ефективності.</w:t>
      </w:r>
    </w:p>
    <w:p w:rsidR="00A45BE8" w:rsidRPr="00C4712A" w:rsidRDefault="00A45BE8" w:rsidP="00A45BE8">
      <w:pPr>
        <w:spacing w:after="0"/>
        <w:ind w:firstLine="574"/>
        <w:rPr>
          <w:lang w:val="uk-UA"/>
        </w:rPr>
      </w:pPr>
      <w:r w:rsidRPr="00C4712A">
        <w:rPr>
          <w:lang w:val="uk-UA"/>
        </w:rPr>
        <w:t>Проаналізувавши</w:t>
      </w:r>
      <w:r>
        <w:rPr>
          <w:lang w:val="uk-UA"/>
        </w:rPr>
        <w:t xml:space="preserve"> стан навчальної та</w:t>
      </w:r>
      <w:r w:rsidRPr="00C4712A">
        <w:rPr>
          <w:lang w:val="uk-UA"/>
        </w:rPr>
        <w:t xml:space="preserve"> виховн</w:t>
      </w:r>
      <w:r>
        <w:rPr>
          <w:lang w:val="uk-UA"/>
        </w:rPr>
        <w:t>ої</w:t>
      </w:r>
      <w:r w:rsidRPr="00C4712A">
        <w:rPr>
          <w:lang w:val="uk-UA"/>
        </w:rPr>
        <w:t xml:space="preserve"> робот</w:t>
      </w:r>
      <w:r>
        <w:rPr>
          <w:lang w:val="uk-UA"/>
        </w:rPr>
        <w:t>и</w:t>
      </w:r>
      <w:r w:rsidRPr="00C4712A">
        <w:rPr>
          <w:lang w:val="uk-UA"/>
        </w:rPr>
        <w:t xml:space="preserve"> ліцею у минулому навчальному році, можна спрямувати роботу педколективу </w:t>
      </w:r>
      <w:r>
        <w:rPr>
          <w:lang w:val="uk-UA"/>
        </w:rPr>
        <w:t>в</w:t>
      </w:r>
      <w:r w:rsidRPr="00C4712A">
        <w:rPr>
          <w:lang w:val="uk-UA"/>
        </w:rPr>
        <w:t xml:space="preserve"> новому 2015 – 2016 н.р. перед у напрям</w:t>
      </w:r>
      <w:r>
        <w:rPr>
          <w:lang w:val="uk-UA"/>
        </w:rPr>
        <w:t>ах</w:t>
      </w:r>
      <w:r w:rsidRPr="00C4712A">
        <w:rPr>
          <w:lang w:val="uk-UA"/>
        </w:rPr>
        <w:t>:</w:t>
      </w:r>
    </w:p>
    <w:p w:rsidR="00A45BE8" w:rsidRDefault="00A45BE8" w:rsidP="00A45BE8">
      <w:pPr>
        <w:spacing w:after="0"/>
        <w:ind w:firstLine="574"/>
        <w:rPr>
          <w:lang w:val="uk-UA"/>
        </w:rPr>
      </w:pPr>
      <w:r w:rsidRPr="00C4712A">
        <w:rPr>
          <w:lang w:val="uk-UA"/>
        </w:rPr>
        <w:t xml:space="preserve"> - збереження контингенту учнів; </w:t>
      </w:r>
    </w:p>
    <w:p w:rsidR="00A45BE8" w:rsidRPr="00C4712A" w:rsidRDefault="00A45BE8" w:rsidP="00A45BE8">
      <w:pPr>
        <w:spacing w:after="0"/>
        <w:ind w:firstLine="574"/>
        <w:rPr>
          <w:lang w:val="uk-UA"/>
        </w:rPr>
      </w:pPr>
      <w:r>
        <w:rPr>
          <w:lang w:val="uk-UA"/>
        </w:rPr>
        <w:t xml:space="preserve"> - </w:t>
      </w:r>
      <w:r w:rsidRPr="00C4712A">
        <w:rPr>
          <w:lang w:val="uk-UA"/>
        </w:rPr>
        <w:t>покращення якості успішності та</w:t>
      </w:r>
      <w:r w:rsidRPr="00C4712A">
        <w:rPr>
          <w:lang w:val="uk-UA"/>
        </w:rPr>
        <w:t xml:space="preserve"> </w:t>
      </w:r>
      <w:r w:rsidRPr="00C4712A">
        <w:rPr>
          <w:lang w:val="uk-UA"/>
        </w:rPr>
        <w:t>відвідування ліцеїстів;</w:t>
      </w:r>
    </w:p>
    <w:p w:rsidR="00A45BE8" w:rsidRPr="00C4712A" w:rsidRDefault="00A45BE8" w:rsidP="00A45BE8">
      <w:pPr>
        <w:spacing w:after="0"/>
        <w:ind w:firstLine="574"/>
        <w:rPr>
          <w:lang w:val="uk-UA"/>
        </w:rPr>
      </w:pPr>
      <w:r w:rsidRPr="00C4712A">
        <w:rPr>
          <w:lang w:val="uk-UA"/>
        </w:rPr>
        <w:t xml:space="preserve"> - виховання активної громадянської позиції учнівської молоді;</w:t>
      </w:r>
    </w:p>
    <w:p w:rsidR="00A45BE8" w:rsidRPr="00C4712A" w:rsidRDefault="00A45BE8" w:rsidP="00A45BE8">
      <w:pPr>
        <w:spacing w:after="0"/>
        <w:ind w:firstLine="574"/>
        <w:rPr>
          <w:lang w:val="uk-UA"/>
        </w:rPr>
      </w:pPr>
      <w:r w:rsidRPr="00C4712A">
        <w:rPr>
          <w:lang w:val="uk-UA"/>
        </w:rPr>
        <w:lastRenderedPageBreak/>
        <w:t xml:space="preserve"> - пошуку, підтримки та розвитку творчих здібностей ліцеїстів, зокрема через діяльність гуртків технічної творчості професійного спрямування;</w:t>
      </w:r>
    </w:p>
    <w:p w:rsidR="00A45BE8" w:rsidRPr="00C4712A" w:rsidRDefault="00A45BE8" w:rsidP="00A45BE8">
      <w:pPr>
        <w:spacing w:after="0"/>
        <w:ind w:firstLine="574"/>
        <w:rPr>
          <w:lang w:val="uk-UA"/>
        </w:rPr>
      </w:pPr>
      <w:r w:rsidRPr="00C4712A">
        <w:rPr>
          <w:lang w:val="uk-UA"/>
        </w:rPr>
        <w:t xml:space="preserve"> - збереження та укріплення здоров’я учнів ліцею; виховання пріоритетів здорового способу життя;</w:t>
      </w:r>
    </w:p>
    <w:p w:rsidR="00A45BE8" w:rsidRPr="00C4712A" w:rsidRDefault="00A45BE8" w:rsidP="00A45BE8">
      <w:pPr>
        <w:spacing w:after="0"/>
        <w:ind w:firstLine="574"/>
        <w:rPr>
          <w:lang w:val="uk-UA"/>
        </w:rPr>
      </w:pPr>
      <w:r w:rsidRPr="00C4712A">
        <w:rPr>
          <w:lang w:val="uk-UA"/>
        </w:rPr>
        <w:t xml:space="preserve"> - профілактики правопорушень та запобігання шкідливих звичок серед учнів;</w:t>
      </w:r>
    </w:p>
    <w:p w:rsidR="00A45BE8" w:rsidRPr="00C4712A" w:rsidRDefault="00A45BE8" w:rsidP="00A45BE8">
      <w:pPr>
        <w:spacing w:after="0"/>
        <w:ind w:firstLine="574"/>
        <w:rPr>
          <w:lang w:val="uk-UA"/>
        </w:rPr>
      </w:pPr>
      <w:r w:rsidRPr="00C4712A">
        <w:rPr>
          <w:lang w:val="uk-UA"/>
        </w:rPr>
        <w:t xml:space="preserve"> - зростання ролі учнівського самоврядування;</w:t>
      </w:r>
    </w:p>
    <w:p w:rsidR="00A45BE8" w:rsidRPr="00C4712A" w:rsidRDefault="00A45BE8" w:rsidP="00A45BE8">
      <w:pPr>
        <w:spacing w:after="0"/>
        <w:ind w:firstLine="574"/>
        <w:rPr>
          <w:lang w:val="uk-UA"/>
        </w:rPr>
      </w:pPr>
      <w:r w:rsidRPr="00C4712A">
        <w:rPr>
          <w:lang w:val="uk-UA"/>
        </w:rPr>
        <w:t xml:space="preserve"> - поширення досвіду виховної роботи керівників груп;</w:t>
      </w:r>
    </w:p>
    <w:p w:rsidR="00A45BE8" w:rsidRPr="00C4712A" w:rsidRDefault="00A45BE8" w:rsidP="00A45BE8">
      <w:pPr>
        <w:spacing w:after="0"/>
        <w:ind w:firstLine="574"/>
        <w:rPr>
          <w:lang w:val="uk-UA"/>
        </w:rPr>
      </w:pPr>
      <w:r w:rsidRPr="00C4712A">
        <w:rPr>
          <w:lang w:val="uk-UA"/>
        </w:rPr>
        <w:t xml:space="preserve"> - сучасне комп'ютерне забезпечення навчально-виховного процесу в ліцеї;</w:t>
      </w:r>
    </w:p>
    <w:p w:rsidR="00A45BE8" w:rsidRPr="00C4712A" w:rsidRDefault="00A45BE8" w:rsidP="00A45BE8">
      <w:pPr>
        <w:spacing w:after="0"/>
        <w:ind w:firstLine="574"/>
        <w:rPr>
          <w:lang w:val="uk-UA"/>
        </w:rPr>
      </w:pPr>
      <w:r w:rsidRPr="00C4712A">
        <w:rPr>
          <w:lang w:val="uk-UA"/>
        </w:rPr>
        <w:t xml:space="preserve"> - енергоефективності.</w:t>
      </w:r>
    </w:p>
    <w:p w:rsidR="00A25E49" w:rsidRDefault="005E3E27" w:rsidP="00783FBE">
      <w:pPr>
        <w:spacing w:after="0"/>
        <w:ind w:firstLine="574"/>
        <w:rPr>
          <w:lang w:val="uk-UA"/>
        </w:rPr>
      </w:pPr>
      <w:r>
        <w:rPr>
          <w:lang w:val="uk-UA"/>
        </w:rPr>
        <w:t>Всі вказані напрями детально прописані в плані роботи на 2015-2016 навчальний рік.</w:t>
      </w:r>
    </w:p>
    <w:p w:rsidR="00A25E49" w:rsidRDefault="00A25E49" w:rsidP="00783FBE">
      <w:pPr>
        <w:spacing w:after="0"/>
        <w:ind w:firstLine="574"/>
        <w:rPr>
          <w:lang w:val="uk-UA"/>
        </w:rPr>
      </w:pPr>
    </w:p>
    <w:sectPr w:rsidR="00A25E49" w:rsidSect="00783FB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0A6F"/>
    <w:multiLevelType w:val="hybridMultilevel"/>
    <w:tmpl w:val="F0AC76F2"/>
    <w:lvl w:ilvl="0" w:tplc="0419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1">
    <w:nsid w:val="205B03D8"/>
    <w:multiLevelType w:val="hybridMultilevel"/>
    <w:tmpl w:val="4170B53C"/>
    <w:lvl w:ilvl="0" w:tplc="5AF0035C">
      <w:numFmt w:val="bullet"/>
      <w:lvlText w:val="-"/>
      <w:lvlJc w:val="left"/>
      <w:pPr>
        <w:ind w:left="12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2">
    <w:nsid w:val="5482347A"/>
    <w:multiLevelType w:val="hybridMultilevel"/>
    <w:tmpl w:val="D14CEF6C"/>
    <w:lvl w:ilvl="0" w:tplc="5AF0035C">
      <w:numFmt w:val="bullet"/>
      <w:lvlText w:val="-"/>
      <w:lvlJc w:val="left"/>
      <w:pPr>
        <w:ind w:left="12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3">
    <w:nsid w:val="659A7EAA"/>
    <w:multiLevelType w:val="hybridMultilevel"/>
    <w:tmpl w:val="9E8CF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E49"/>
    <w:rsid w:val="00053AF0"/>
    <w:rsid w:val="0010482C"/>
    <w:rsid w:val="00106FED"/>
    <w:rsid w:val="00140348"/>
    <w:rsid w:val="00327766"/>
    <w:rsid w:val="00424223"/>
    <w:rsid w:val="00504195"/>
    <w:rsid w:val="00525BD0"/>
    <w:rsid w:val="005E3E27"/>
    <w:rsid w:val="00764C54"/>
    <w:rsid w:val="00783FBE"/>
    <w:rsid w:val="00976ACF"/>
    <w:rsid w:val="009F2F67"/>
    <w:rsid w:val="00A25E49"/>
    <w:rsid w:val="00A343BA"/>
    <w:rsid w:val="00A45BE8"/>
    <w:rsid w:val="00A46417"/>
    <w:rsid w:val="00AF53DF"/>
    <w:rsid w:val="00BC79E3"/>
    <w:rsid w:val="00BF325E"/>
    <w:rsid w:val="00C3062B"/>
    <w:rsid w:val="00C4712A"/>
    <w:rsid w:val="00DD01CE"/>
    <w:rsid w:val="00DF68A1"/>
    <w:rsid w:val="00F3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82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6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471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82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6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47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Microsoft_Excel1.xlsx"/><Relationship Id="rId13" Type="http://schemas.openxmlformats.org/officeDocument/2006/relationships/image" Target="media/image5.tmp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chart" Target="charts/chart3.xml"/><Relationship Id="rId7" Type="http://schemas.openxmlformats.org/officeDocument/2006/relationships/image" Target="media/image2.emf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package" Target="embeddings/_____Microsoft_Excel8.xlsx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chart" Target="charts/chart2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hart" Target="charts/chart1.xml"/><Relationship Id="rId24" Type="http://schemas.openxmlformats.org/officeDocument/2006/relationships/image" Target="media/image12.emf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chart" Target="charts/chart5.xml"/><Relationship Id="rId10" Type="http://schemas.openxmlformats.org/officeDocument/2006/relationships/package" Target="embeddings/_____Microsoft_Excel2.xlsx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6.tmp"/><Relationship Id="rId22" Type="http://schemas.openxmlformats.org/officeDocument/2006/relationships/chart" Target="charts/chart4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uk-UA" sz="1000">
                <a:latin typeface="Times New Roman" pitchFamily="18" charset="0"/>
                <a:cs typeface="Times New Roman" pitchFamily="18" charset="0"/>
              </a:rPr>
              <a:t>Прийом</a:t>
            </a:r>
            <a:r>
              <a:rPr lang="uk-UA" sz="1000" baseline="0">
                <a:latin typeface="Times New Roman" pitchFamily="18" charset="0"/>
                <a:cs typeface="Times New Roman" pitchFamily="18" charset="0"/>
              </a:rPr>
              <a:t> у 2014 році</a:t>
            </a:r>
            <a:r>
              <a:rPr lang="en-US" sz="1000" baseline="0">
                <a:latin typeface="Times New Roman" pitchFamily="18" charset="0"/>
                <a:cs typeface="Times New Roman" pitchFamily="18" charset="0"/>
              </a:rPr>
              <a:t>/</a:t>
            </a:r>
            <a:r>
              <a:rPr lang="uk-UA" sz="1000" baseline="0">
                <a:latin typeface="Times New Roman" pitchFamily="18" charset="0"/>
                <a:cs typeface="Times New Roman" pitchFamily="18" charset="0"/>
              </a:rPr>
              <a:t>Випуск у 2015 році</a:t>
            </a:r>
            <a:endParaRPr lang="ru-RU" sz="10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Набір у 2014 році</c:v>
                </c:pt>
                <c:pt idx="1">
                  <c:v>Випуск у 2015 році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147</c:v>
                </c:pt>
                <c:pt idx="1">
                  <c:v>187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Фактично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Набір у 2014 році</c:v>
                </c:pt>
                <c:pt idx="1">
                  <c:v>Випуск у 2015 році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147</c:v>
                </c:pt>
                <c:pt idx="1">
                  <c:v>177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1969408"/>
        <c:axId val="264606080"/>
      </c:barChart>
      <c:catAx>
        <c:axId val="261969408"/>
        <c:scaling>
          <c:orientation val="minMax"/>
        </c:scaling>
        <c:delete val="0"/>
        <c:axPos val="b"/>
        <c:majorTickMark val="none"/>
        <c:minorTickMark val="none"/>
        <c:tickLblPos val="nextTo"/>
        <c:crossAx val="264606080"/>
        <c:crosses val="autoZero"/>
        <c:auto val="1"/>
        <c:lblAlgn val="ctr"/>
        <c:lblOffset val="100"/>
        <c:noMultiLvlLbl val="0"/>
      </c:catAx>
      <c:valAx>
        <c:axId val="26460608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6196940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uk-UA" sz="1000">
                <a:latin typeface="Times New Roman" pitchFamily="18" charset="0"/>
                <a:cs typeface="Times New Roman" pitchFamily="18" charset="0"/>
              </a:rPr>
              <a:t>Результати</a:t>
            </a:r>
            <a:r>
              <a:rPr lang="uk-UA" sz="1000" baseline="0">
                <a:latin typeface="Times New Roman" pitchFamily="18" charset="0"/>
                <a:cs typeface="Times New Roman" pitchFamily="18" charset="0"/>
              </a:rPr>
              <a:t> участі учнів у </a:t>
            </a:r>
            <a:r>
              <a:rPr lang="en-US" sz="1000" b="1" i="0" u="none" strike="noStrike" baseline="0">
                <a:effectLst/>
                <a:latin typeface="Times New Roman" pitchFamily="18" charset="0"/>
                <a:cs typeface="Times New Roman" pitchFamily="18" charset="0"/>
              </a:rPr>
              <a:t>III</a:t>
            </a:r>
            <a:r>
              <a:rPr lang="uk-UA" sz="1000" b="1" i="0" u="none" strike="noStrike" baseline="0">
                <a:effectLst/>
                <a:latin typeface="Times New Roman" pitchFamily="18" charset="0"/>
                <a:cs typeface="Times New Roman" pitchFamily="18" charset="0"/>
              </a:rPr>
              <a:t> етапі Всеукраїнських учнівських  олімпіад з базових дисциплін загальноосвітньої підготовки серед учнів ПТНЗ</a:t>
            </a:r>
            <a:r>
              <a:rPr lang="uk-UA" sz="1000" baseline="0">
                <a:latin typeface="Times New Roman" pitchFamily="18" charset="0"/>
                <a:cs typeface="Times New Roman" pitchFamily="18" charset="0"/>
              </a:rPr>
              <a:t> у 2013-2015 н.р</a:t>
            </a:r>
            <a:r>
              <a:rPr lang="uk-UA" sz="1400" baseline="0">
                <a:latin typeface="Times New Roman" pitchFamily="18" charset="0"/>
                <a:cs typeface="Times New Roman" pitchFamily="18" charset="0"/>
              </a:rPr>
              <a:t>.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508807910639077"/>
          <c:y val="3.2407407407407419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2013-2014 н.р.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Біологія</c:v>
                </c:pt>
                <c:pt idx="1">
                  <c:v>Англійська мова</c:v>
                </c:pt>
                <c:pt idx="2">
                  <c:v>Фізика</c:v>
                </c:pt>
                <c:pt idx="3">
                  <c:v>Українська мова</c:v>
                </c:pt>
                <c:pt idx="4">
                  <c:v>Хімія</c:v>
                </c:pt>
                <c:pt idx="5">
                  <c:v>Математика</c:v>
                </c:pt>
                <c:pt idx="6">
                  <c:v>Інформатика</c:v>
                </c:pt>
                <c:pt idx="7">
                  <c:v>Правознавство</c:v>
                </c:pt>
                <c:pt idx="8">
                  <c:v>Історія  України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4</c:v>
                </c:pt>
                <c:pt idx="1">
                  <c:v>17</c:v>
                </c:pt>
                <c:pt idx="2">
                  <c:v>18</c:v>
                </c:pt>
                <c:pt idx="3">
                  <c:v>20</c:v>
                </c:pt>
                <c:pt idx="4">
                  <c:v>23</c:v>
                </c:pt>
                <c:pt idx="5">
                  <c:v>25</c:v>
                </c:pt>
                <c:pt idx="6">
                  <c:v>25</c:v>
                </c:pt>
                <c:pt idx="7">
                  <c:v>25</c:v>
                </c:pt>
                <c:pt idx="8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2014-2015 н.р.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Біологія</c:v>
                </c:pt>
                <c:pt idx="1">
                  <c:v>Англійська мова</c:v>
                </c:pt>
                <c:pt idx="2">
                  <c:v>Фізика</c:v>
                </c:pt>
                <c:pt idx="3">
                  <c:v>Українська мова</c:v>
                </c:pt>
                <c:pt idx="4">
                  <c:v>Хімія</c:v>
                </c:pt>
                <c:pt idx="5">
                  <c:v>Математика</c:v>
                </c:pt>
                <c:pt idx="6">
                  <c:v>Інформатика</c:v>
                </c:pt>
                <c:pt idx="7">
                  <c:v>Правознавство</c:v>
                </c:pt>
                <c:pt idx="8">
                  <c:v>Історія  України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8</c:v>
                </c:pt>
                <c:pt idx="1">
                  <c:v>12</c:v>
                </c:pt>
                <c:pt idx="2">
                  <c:v>15</c:v>
                </c:pt>
                <c:pt idx="3">
                  <c:v>7</c:v>
                </c:pt>
                <c:pt idx="4">
                  <c:v>14</c:v>
                </c:pt>
                <c:pt idx="5">
                  <c:v>2</c:v>
                </c:pt>
                <c:pt idx="6">
                  <c:v>23</c:v>
                </c:pt>
                <c:pt idx="7">
                  <c:v>25</c:v>
                </c:pt>
                <c:pt idx="8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7201280"/>
        <c:axId val="277202816"/>
      </c:barChart>
      <c:catAx>
        <c:axId val="277201280"/>
        <c:scaling>
          <c:orientation val="minMax"/>
        </c:scaling>
        <c:delete val="0"/>
        <c:axPos val="b"/>
        <c:majorTickMark val="none"/>
        <c:minorTickMark val="none"/>
        <c:tickLblPos val="nextTo"/>
        <c:crossAx val="277202816"/>
        <c:crosses val="autoZero"/>
        <c:auto val="1"/>
        <c:lblAlgn val="ctr"/>
        <c:lblOffset val="100"/>
        <c:noMultiLvlLbl val="0"/>
      </c:catAx>
      <c:valAx>
        <c:axId val="27720281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7720128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Мо</a:t>
            </a:r>
            <a:r>
              <a:rPr lang="uk-UA" sz="1000">
                <a:latin typeface="Times New Roman" pitchFamily="18" charset="0"/>
                <a:cs typeface="Times New Roman" pitchFamily="18" charset="0"/>
              </a:rPr>
              <a:t>ніторинг</a:t>
            </a:r>
            <a:r>
              <a:rPr lang="uk-UA" sz="1000" baseline="0">
                <a:latin typeface="Times New Roman" pitchFamily="18" charset="0"/>
                <a:cs typeface="Times New Roman" pitchFamily="18" charset="0"/>
              </a:rPr>
              <a:t> результатів </a:t>
            </a:r>
            <a:r>
              <a:rPr lang="en-US" sz="1000" baseline="0">
                <a:latin typeface="Times New Roman" pitchFamily="18" charset="0"/>
                <a:cs typeface="Times New Roman" pitchFamily="18" charset="0"/>
              </a:rPr>
              <a:t>III</a:t>
            </a:r>
            <a:r>
              <a:rPr lang="uk-UA" sz="1000" baseline="0">
                <a:latin typeface="Times New Roman" pitchFamily="18" charset="0"/>
                <a:cs typeface="Times New Roman" pitchFamily="18" charset="0"/>
              </a:rPr>
              <a:t> етапу Всеукраїнських учнівських  олімпіад з базових дисциплін загальноосвітньої підготовки серед учнів ПТНЗ за 2013-2015 н.р.</a:t>
            </a:r>
            <a:endParaRPr lang="ru-RU" sz="10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816666666666667"/>
          <c:y val="2.3809523809523812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Рейтинг ліцею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cat>
            <c:strRef>
              <c:f>Лист1!$A$2:$A$3</c:f>
              <c:strCache>
                <c:ptCount val="2"/>
                <c:pt idx="0">
                  <c:v>2013-2014 н.р.</c:v>
                </c:pt>
                <c:pt idx="1">
                  <c:v>2014-2015 н.р.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22</c:v>
                </c:pt>
                <c:pt idx="1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Кількість учасників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cat>
            <c:strRef>
              <c:f>Лист1!$A$2:$A$3</c:f>
              <c:strCache>
                <c:ptCount val="2"/>
                <c:pt idx="0">
                  <c:v>2013-2014 н.р.</c:v>
                </c:pt>
                <c:pt idx="1">
                  <c:v>2014-2015 н.р.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43</c:v>
                </c:pt>
                <c:pt idx="1">
                  <c:v>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7373312"/>
        <c:axId val="277374848"/>
      </c:barChart>
      <c:catAx>
        <c:axId val="277373312"/>
        <c:scaling>
          <c:orientation val="minMax"/>
        </c:scaling>
        <c:delete val="0"/>
        <c:axPos val="b"/>
        <c:majorTickMark val="none"/>
        <c:minorTickMark val="none"/>
        <c:tickLblPos val="nextTo"/>
        <c:crossAx val="277374848"/>
        <c:crosses val="autoZero"/>
        <c:auto val="1"/>
        <c:lblAlgn val="ctr"/>
        <c:lblOffset val="100"/>
        <c:noMultiLvlLbl val="0"/>
      </c:catAx>
      <c:valAx>
        <c:axId val="277374848"/>
        <c:scaling>
          <c:orientation val="minMax"/>
        </c:scaling>
        <c:delete val="0"/>
        <c:axPos val="l"/>
        <c:majorGridlines>
          <c:spPr>
            <a:ln>
              <a:solidFill>
                <a:schemeClr val="tx1"/>
              </a:solidFill>
            </a:ln>
          </c:spPr>
        </c:majorGridlines>
        <c:numFmt formatCode="General" sourceLinked="1"/>
        <c:majorTickMark val="none"/>
        <c:minorTickMark val="none"/>
        <c:tickLblPos val="nextTo"/>
        <c:crossAx val="277373312"/>
        <c:crosses val="autoZero"/>
        <c:crossBetween val="between"/>
      </c:valAx>
      <c:dTable>
        <c:showHorzBorder val="1"/>
        <c:showVertBorder val="1"/>
        <c:showOutline val="1"/>
        <c:showKeys val="1"/>
      </c:dTable>
      <c:spPr>
        <a:ln>
          <a:solidFill>
            <a:schemeClr val="tx1"/>
          </a:solidFill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uk-UA" sz="1000" b="1" i="0" baseline="0">
                <a:effectLst/>
                <a:latin typeface="Times New Roman" pitchFamily="18" charset="0"/>
                <a:cs typeface="Times New Roman" pitchFamily="18" charset="0"/>
              </a:rPr>
              <a:t>Мониторинг результатів участі </a:t>
            </a:r>
            <a:r>
              <a:rPr lang="en-US" sz="1000" b="1" i="0" u="none" strike="noStrike" baseline="0">
                <a:effectLst/>
                <a:latin typeface="Times New Roman" pitchFamily="18" charset="0"/>
                <a:cs typeface="Times New Roman" pitchFamily="18" charset="0"/>
              </a:rPr>
              <a:t>III</a:t>
            </a:r>
            <a:r>
              <a:rPr lang="uk-UA" sz="1000" b="1" i="0" u="none" strike="noStrike" baseline="0">
                <a:effectLst/>
                <a:latin typeface="Times New Roman" pitchFamily="18" charset="0"/>
                <a:cs typeface="Times New Roman" pitchFamily="18" charset="0"/>
              </a:rPr>
              <a:t> етапу</a:t>
            </a:r>
            <a:r>
              <a:rPr lang="uk-UA" sz="1800" b="1" i="0" u="none" strike="noStrike" baseline="0">
                <a:effectLst/>
              </a:rPr>
              <a:t> </a:t>
            </a:r>
            <a:r>
              <a:rPr lang="uk-UA" sz="1000" b="1" i="0" baseline="0">
                <a:effectLst/>
                <a:latin typeface="Times New Roman" pitchFamily="18" charset="0"/>
                <a:cs typeface="Times New Roman" pitchFamily="18" charset="0"/>
              </a:rPr>
              <a:t> обласної виставки - огляду методичних та дидактичних матеріалів за 2013 -2015 н.р.</a:t>
            </a:r>
            <a:endParaRPr lang="ru-RU" sz="1000">
              <a:effectLst/>
              <a:latin typeface="Times New Roman" pitchFamily="18" charset="0"/>
              <a:cs typeface="Times New Roman" pitchFamily="18" charset="0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rich>
      </c:tx>
      <c:layout>
        <c:manualLayout>
          <c:xMode val="edge"/>
          <c:yMode val="edge"/>
          <c:x val="0.25186916739574244"/>
          <c:y val="1.9841269841269847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Рейтинг ліцею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2013-2014 н.р.</c:v>
                </c:pt>
                <c:pt idx="1">
                  <c:v>2014-2015 н.р.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14</c:v>
                </c:pt>
                <c:pt idx="1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Кількість учасників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2013-2014 н.р.</c:v>
                </c:pt>
                <c:pt idx="1">
                  <c:v>2014-2015 н.р.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43</c:v>
                </c:pt>
                <c:pt idx="1">
                  <c:v>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5679616"/>
        <c:axId val="285681152"/>
      </c:barChart>
      <c:catAx>
        <c:axId val="285679616"/>
        <c:scaling>
          <c:orientation val="minMax"/>
        </c:scaling>
        <c:delete val="0"/>
        <c:axPos val="b"/>
        <c:majorTickMark val="none"/>
        <c:minorTickMark val="none"/>
        <c:tickLblPos val="nextTo"/>
        <c:crossAx val="285681152"/>
        <c:crosses val="autoZero"/>
        <c:auto val="1"/>
        <c:lblAlgn val="ctr"/>
        <c:lblOffset val="100"/>
        <c:noMultiLvlLbl val="0"/>
      </c:catAx>
      <c:valAx>
        <c:axId val="28568115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8567961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Результати</a:t>
            </a:r>
            <a:r>
              <a:rPr lang="ru-RU" sz="1000" baseline="0">
                <a:latin typeface="Times New Roman" pitchFamily="18" charset="0"/>
                <a:cs typeface="Times New Roman" pitchFamily="18" charset="0"/>
              </a:rPr>
              <a:t> участі в обласній виставці огляду методичних та дидактичних матеріалів у 2013-2015 н.р.</a:t>
            </a:r>
            <a:endParaRPr lang="ru-RU" sz="10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8072907553222525"/>
          <c:y val="5.1587301587301577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2013 - 2014 н.р.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Англійська мова</c:v>
                </c:pt>
                <c:pt idx="1">
                  <c:v>Інформатика</c:v>
                </c:pt>
                <c:pt idx="2">
                  <c:v>Біологія</c:v>
                </c:pt>
                <c:pt idx="3">
                  <c:v>Математика</c:v>
                </c:pt>
                <c:pt idx="4">
                  <c:v>Правознавство</c:v>
                </c:pt>
                <c:pt idx="5">
                  <c:v>Історія України</c:v>
                </c:pt>
                <c:pt idx="6">
                  <c:v>Фізика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8</c:v>
                </c:pt>
                <c:pt idx="1">
                  <c:v>8</c:v>
                </c:pt>
                <c:pt idx="2">
                  <c:v>9</c:v>
                </c:pt>
                <c:pt idx="3">
                  <c:v>11</c:v>
                </c:pt>
                <c:pt idx="4">
                  <c:v>11</c:v>
                </c:pt>
                <c:pt idx="5">
                  <c:v>24</c:v>
                </c:pt>
                <c:pt idx="6">
                  <c:v>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2014 - 2015 н.р.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Англійська мова</c:v>
                </c:pt>
                <c:pt idx="1">
                  <c:v>Інформатика</c:v>
                </c:pt>
                <c:pt idx="2">
                  <c:v>Біологія</c:v>
                </c:pt>
                <c:pt idx="3">
                  <c:v>Математика</c:v>
                </c:pt>
                <c:pt idx="4">
                  <c:v>Правознавство</c:v>
                </c:pt>
                <c:pt idx="5">
                  <c:v>Історія України</c:v>
                </c:pt>
                <c:pt idx="6">
                  <c:v>Фізика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9</c:v>
                </c:pt>
                <c:pt idx="1">
                  <c:v>28</c:v>
                </c:pt>
                <c:pt idx="2">
                  <c:v>6</c:v>
                </c:pt>
                <c:pt idx="3">
                  <c:v>16</c:v>
                </c:pt>
                <c:pt idx="4">
                  <c:v>6</c:v>
                </c:pt>
                <c:pt idx="5">
                  <c:v>14</c:v>
                </c:pt>
                <c:pt idx="6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3974272"/>
        <c:axId val="264762496"/>
      </c:barChart>
      <c:catAx>
        <c:axId val="263974272"/>
        <c:scaling>
          <c:orientation val="minMax"/>
        </c:scaling>
        <c:delete val="0"/>
        <c:axPos val="b"/>
        <c:majorTickMark val="none"/>
        <c:minorTickMark val="none"/>
        <c:tickLblPos val="nextTo"/>
        <c:crossAx val="264762496"/>
        <c:crosses val="autoZero"/>
        <c:auto val="1"/>
        <c:lblAlgn val="ctr"/>
        <c:lblOffset val="100"/>
        <c:noMultiLvlLbl val="0"/>
      </c:catAx>
      <c:valAx>
        <c:axId val="26476249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6397427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31</Pages>
  <Words>8405</Words>
  <Characters>47914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17</cp:revision>
  <dcterms:created xsi:type="dcterms:W3CDTF">2015-09-30T06:06:00Z</dcterms:created>
  <dcterms:modified xsi:type="dcterms:W3CDTF">2015-09-30T07:26:00Z</dcterms:modified>
</cp:coreProperties>
</file>