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E7" w:rsidRPr="002814D1" w:rsidRDefault="002814D1" w:rsidP="002814D1">
      <w:pPr>
        <w:jc w:val="center"/>
        <w:rPr>
          <w:b/>
          <w:color w:val="1F497D" w:themeColor="text2"/>
          <w:sz w:val="28"/>
          <w:szCs w:val="28"/>
        </w:rPr>
      </w:pPr>
      <w:r w:rsidRPr="002814D1">
        <w:rPr>
          <w:b/>
          <w:color w:val="1F497D" w:themeColor="text2"/>
          <w:sz w:val="28"/>
          <w:szCs w:val="28"/>
        </w:rPr>
        <w:t>ПОРЯДОК</w:t>
      </w:r>
    </w:p>
    <w:p w:rsidR="00A704E7" w:rsidRPr="002814D1" w:rsidRDefault="002814D1" w:rsidP="002814D1">
      <w:pPr>
        <w:jc w:val="center"/>
        <w:rPr>
          <w:b/>
          <w:color w:val="1F497D" w:themeColor="text2"/>
          <w:sz w:val="28"/>
          <w:szCs w:val="28"/>
        </w:rPr>
      </w:pPr>
      <w:r w:rsidRPr="002814D1">
        <w:rPr>
          <w:b/>
          <w:color w:val="1F497D" w:themeColor="text2"/>
          <w:sz w:val="28"/>
          <w:szCs w:val="28"/>
        </w:rPr>
        <w:t>реагування</w:t>
      </w:r>
      <w:r w:rsidRPr="002814D1">
        <w:rPr>
          <w:b/>
          <w:color w:val="1F497D" w:themeColor="text2"/>
          <w:spacing w:val="-6"/>
          <w:sz w:val="28"/>
          <w:szCs w:val="28"/>
        </w:rPr>
        <w:t xml:space="preserve"> </w:t>
      </w:r>
      <w:r w:rsidRPr="002814D1">
        <w:rPr>
          <w:b/>
          <w:color w:val="1F497D" w:themeColor="text2"/>
          <w:sz w:val="28"/>
          <w:szCs w:val="28"/>
        </w:rPr>
        <w:t>на</w:t>
      </w:r>
      <w:r w:rsidRPr="002814D1">
        <w:rPr>
          <w:b/>
          <w:color w:val="1F497D" w:themeColor="text2"/>
          <w:spacing w:val="-2"/>
          <w:sz w:val="28"/>
          <w:szCs w:val="28"/>
        </w:rPr>
        <w:t xml:space="preserve"> </w:t>
      </w:r>
      <w:r w:rsidRPr="002814D1">
        <w:rPr>
          <w:b/>
          <w:color w:val="1F497D" w:themeColor="text2"/>
          <w:sz w:val="28"/>
          <w:szCs w:val="28"/>
        </w:rPr>
        <w:t>доведені</w:t>
      </w:r>
      <w:r w:rsidRPr="002814D1">
        <w:rPr>
          <w:b/>
          <w:color w:val="1F497D" w:themeColor="text2"/>
          <w:spacing w:val="-2"/>
          <w:sz w:val="28"/>
          <w:szCs w:val="28"/>
        </w:rPr>
        <w:t xml:space="preserve"> </w:t>
      </w:r>
      <w:r w:rsidRPr="002814D1">
        <w:rPr>
          <w:b/>
          <w:color w:val="1F497D" w:themeColor="text2"/>
          <w:sz w:val="28"/>
          <w:szCs w:val="28"/>
        </w:rPr>
        <w:t>випадки</w:t>
      </w:r>
      <w:r w:rsidRPr="002814D1">
        <w:rPr>
          <w:b/>
          <w:color w:val="1F497D" w:themeColor="text2"/>
          <w:spacing w:val="-4"/>
          <w:sz w:val="28"/>
          <w:szCs w:val="28"/>
        </w:rPr>
        <w:t xml:space="preserve"> </w:t>
      </w:r>
      <w:proofErr w:type="spellStart"/>
      <w:r w:rsidRPr="002814D1">
        <w:rPr>
          <w:b/>
          <w:color w:val="1F497D" w:themeColor="text2"/>
          <w:sz w:val="28"/>
          <w:szCs w:val="28"/>
        </w:rPr>
        <w:t>булінгу</w:t>
      </w:r>
      <w:proofErr w:type="spellEnd"/>
      <w:r w:rsidRPr="002814D1">
        <w:rPr>
          <w:b/>
          <w:color w:val="1F497D" w:themeColor="text2"/>
          <w:spacing w:val="-3"/>
          <w:sz w:val="28"/>
          <w:szCs w:val="28"/>
        </w:rPr>
        <w:t xml:space="preserve"> </w:t>
      </w:r>
      <w:r w:rsidRPr="002814D1">
        <w:rPr>
          <w:b/>
          <w:color w:val="1F497D" w:themeColor="text2"/>
          <w:sz w:val="28"/>
          <w:szCs w:val="28"/>
        </w:rPr>
        <w:t>(цькування)</w:t>
      </w:r>
    </w:p>
    <w:p w:rsidR="0078520D" w:rsidRPr="002814D1" w:rsidRDefault="002814D1" w:rsidP="002814D1">
      <w:pPr>
        <w:jc w:val="center"/>
        <w:rPr>
          <w:b/>
          <w:color w:val="1F497D" w:themeColor="text2"/>
          <w:sz w:val="28"/>
          <w:szCs w:val="28"/>
        </w:rPr>
      </w:pPr>
      <w:r w:rsidRPr="002814D1">
        <w:rPr>
          <w:b/>
          <w:color w:val="1F497D" w:themeColor="text2"/>
          <w:sz w:val="28"/>
          <w:szCs w:val="28"/>
        </w:rPr>
        <w:t xml:space="preserve">в </w:t>
      </w:r>
      <w:r w:rsidR="0078520D" w:rsidRPr="002814D1">
        <w:rPr>
          <w:b/>
          <w:color w:val="1F497D" w:themeColor="text2"/>
          <w:sz w:val="28"/>
          <w:szCs w:val="28"/>
          <w:lang w:val="ru-RU"/>
        </w:rPr>
        <w:t xml:space="preserve">Державному </w:t>
      </w:r>
      <w:proofErr w:type="spellStart"/>
      <w:r w:rsidR="0078520D" w:rsidRPr="002814D1">
        <w:rPr>
          <w:b/>
          <w:color w:val="1F497D" w:themeColor="text2"/>
          <w:sz w:val="28"/>
          <w:szCs w:val="28"/>
          <w:lang w:val="ru-RU"/>
        </w:rPr>
        <w:t>навчальному</w:t>
      </w:r>
      <w:proofErr w:type="spellEnd"/>
      <w:r w:rsidR="0078520D" w:rsidRPr="002814D1">
        <w:rPr>
          <w:b/>
          <w:color w:val="1F497D" w:themeColor="text2"/>
          <w:sz w:val="28"/>
          <w:szCs w:val="28"/>
          <w:lang w:val="ru-RU"/>
        </w:rPr>
        <w:t xml:space="preserve"> заклад</w:t>
      </w:r>
      <w:r w:rsidR="0078520D" w:rsidRPr="002814D1">
        <w:rPr>
          <w:b/>
          <w:color w:val="1F497D" w:themeColor="text2"/>
          <w:sz w:val="28"/>
          <w:szCs w:val="28"/>
        </w:rPr>
        <w:t>і</w:t>
      </w:r>
    </w:p>
    <w:p w:rsidR="0078520D" w:rsidRPr="002814D1" w:rsidRDefault="0078520D" w:rsidP="002814D1">
      <w:pPr>
        <w:jc w:val="center"/>
        <w:rPr>
          <w:b/>
          <w:color w:val="1F497D" w:themeColor="text2"/>
          <w:sz w:val="28"/>
          <w:szCs w:val="28"/>
          <w:lang w:val="ru-RU"/>
        </w:rPr>
      </w:pPr>
      <w:r w:rsidRPr="002814D1">
        <w:rPr>
          <w:b/>
          <w:color w:val="1F497D" w:themeColor="text2"/>
          <w:sz w:val="28"/>
          <w:szCs w:val="28"/>
          <w:lang w:val="ru-RU"/>
        </w:rPr>
        <w:t>«</w:t>
      </w:r>
      <w:proofErr w:type="spellStart"/>
      <w:r w:rsidRPr="002814D1">
        <w:rPr>
          <w:b/>
          <w:color w:val="1F497D" w:themeColor="text2"/>
          <w:sz w:val="28"/>
          <w:szCs w:val="28"/>
          <w:lang w:val="ru-RU"/>
        </w:rPr>
        <w:t>Ізюмський</w:t>
      </w:r>
      <w:proofErr w:type="spellEnd"/>
      <w:r w:rsidRPr="002814D1">
        <w:rPr>
          <w:b/>
          <w:color w:val="1F497D" w:themeColor="text2"/>
          <w:sz w:val="28"/>
          <w:szCs w:val="28"/>
          <w:lang w:val="ru-RU"/>
        </w:rPr>
        <w:t xml:space="preserve"> </w:t>
      </w:r>
      <w:proofErr w:type="spellStart"/>
      <w:r w:rsidRPr="002814D1">
        <w:rPr>
          <w:b/>
          <w:color w:val="1F497D" w:themeColor="text2"/>
          <w:sz w:val="28"/>
          <w:szCs w:val="28"/>
          <w:lang w:val="ru-RU"/>
        </w:rPr>
        <w:t>регіональний</w:t>
      </w:r>
      <w:proofErr w:type="spellEnd"/>
      <w:r w:rsidRPr="002814D1">
        <w:rPr>
          <w:b/>
          <w:color w:val="1F497D" w:themeColor="text2"/>
          <w:sz w:val="28"/>
          <w:szCs w:val="28"/>
          <w:lang w:val="ru-RU"/>
        </w:rPr>
        <w:t xml:space="preserve"> центр </w:t>
      </w:r>
      <w:proofErr w:type="spellStart"/>
      <w:r w:rsidRPr="002814D1">
        <w:rPr>
          <w:b/>
          <w:color w:val="1F497D" w:themeColor="text2"/>
          <w:sz w:val="28"/>
          <w:szCs w:val="28"/>
          <w:lang w:val="ru-RU"/>
        </w:rPr>
        <w:t>професійної</w:t>
      </w:r>
      <w:proofErr w:type="spellEnd"/>
      <w:r w:rsidRPr="002814D1">
        <w:rPr>
          <w:b/>
          <w:color w:val="1F497D" w:themeColor="text2"/>
          <w:sz w:val="28"/>
          <w:szCs w:val="28"/>
          <w:lang w:val="ru-RU"/>
        </w:rPr>
        <w:t xml:space="preserve"> </w:t>
      </w:r>
      <w:proofErr w:type="spellStart"/>
      <w:r w:rsidRPr="002814D1">
        <w:rPr>
          <w:b/>
          <w:color w:val="1F497D" w:themeColor="text2"/>
          <w:sz w:val="28"/>
          <w:szCs w:val="28"/>
          <w:lang w:val="ru-RU"/>
        </w:rPr>
        <w:t>освіти</w:t>
      </w:r>
      <w:proofErr w:type="spellEnd"/>
      <w:r w:rsidRPr="002814D1">
        <w:rPr>
          <w:b/>
          <w:color w:val="1F497D" w:themeColor="text2"/>
          <w:sz w:val="28"/>
          <w:szCs w:val="28"/>
          <w:lang w:val="ru-RU"/>
        </w:rPr>
        <w:t>»</w:t>
      </w:r>
    </w:p>
    <w:p w:rsidR="00A704E7" w:rsidRPr="002814D1" w:rsidRDefault="002814D1" w:rsidP="002814D1">
      <w:pPr>
        <w:jc w:val="center"/>
        <w:rPr>
          <w:b/>
          <w:color w:val="1F497D" w:themeColor="text2"/>
          <w:sz w:val="28"/>
          <w:szCs w:val="28"/>
        </w:rPr>
      </w:pPr>
      <w:r w:rsidRPr="002814D1">
        <w:rPr>
          <w:b/>
          <w:color w:val="1F497D" w:themeColor="text2"/>
          <w:sz w:val="28"/>
          <w:szCs w:val="28"/>
        </w:rPr>
        <w:t>та</w:t>
      </w:r>
      <w:r w:rsidRPr="002814D1">
        <w:rPr>
          <w:b/>
          <w:color w:val="1F497D" w:themeColor="text2"/>
          <w:spacing w:val="-1"/>
          <w:sz w:val="28"/>
          <w:szCs w:val="28"/>
        </w:rPr>
        <w:t xml:space="preserve"> </w:t>
      </w:r>
      <w:r w:rsidRPr="002814D1">
        <w:rPr>
          <w:b/>
          <w:color w:val="1F497D" w:themeColor="text2"/>
          <w:sz w:val="28"/>
          <w:szCs w:val="28"/>
        </w:rPr>
        <w:t>відповідальних</w:t>
      </w:r>
      <w:r w:rsidRPr="002814D1">
        <w:rPr>
          <w:b/>
          <w:color w:val="1F497D" w:themeColor="text2"/>
          <w:spacing w:val="-4"/>
          <w:sz w:val="28"/>
          <w:szCs w:val="28"/>
        </w:rPr>
        <w:t xml:space="preserve"> </w:t>
      </w:r>
      <w:r w:rsidRPr="002814D1">
        <w:rPr>
          <w:b/>
          <w:color w:val="1F497D" w:themeColor="text2"/>
          <w:sz w:val="28"/>
          <w:szCs w:val="28"/>
        </w:rPr>
        <w:t>осіб,</w:t>
      </w:r>
      <w:r w:rsidRPr="002814D1">
        <w:rPr>
          <w:b/>
          <w:color w:val="1F497D" w:themeColor="text2"/>
          <w:spacing w:val="-2"/>
          <w:sz w:val="28"/>
          <w:szCs w:val="28"/>
        </w:rPr>
        <w:t xml:space="preserve"> </w:t>
      </w:r>
      <w:r w:rsidRPr="002814D1">
        <w:rPr>
          <w:b/>
          <w:color w:val="1F497D" w:themeColor="text2"/>
          <w:sz w:val="28"/>
          <w:szCs w:val="28"/>
        </w:rPr>
        <w:t>причетних до</w:t>
      </w:r>
      <w:r w:rsidRPr="002814D1">
        <w:rPr>
          <w:b/>
          <w:color w:val="1F497D" w:themeColor="text2"/>
          <w:spacing w:val="-5"/>
          <w:sz w:val="28"/>
          <w:szCs w:val="28"/>
        </w:rPr>
        <w:t xml:space="preserve"> </w:t>
      </w:r>
      <w:proofErr w:type="spellStart"/>
      <w:r w:rsidRPr="002814D1">
        <w:rPr>
          <w:b/>
          <w:color w:val="1F497D" w:themeColor="text2"/>
          <w:sz w:val="28"/>
          <w:szCs w:val="28"/>
        </w:rPr>
        <w:t>булінгу</w:t>
      </w:r>
      <w:proofErr w:type="spellEnd"/>
      <w:r w:rsidRPr="002814D1">
        <w:rPr>
          <w:b/>
          <w:color w:val="1F497D" w:themeColor="text2"/>
          <w:sz w:val="28"/>
          <w:szCs w:val="28"/>
        </w:rPr>
        <w:t xml:space="preserve"> (цькування)</w:t>
      </w:r>
    </w:p>
    <w:p w:rsidR="00A704E7" w:rsidRPr="002814D1" w:rsidRDefault="00A704E7" w:rsidP="002814D1">
      <w:pPr>
        <w:jc w:val="center"/>
        <w:rPr>
          <w:b/>
          <w:color w:val="1F497D" w:themeColor="text2"/>
          <w:sz w:val="28"/>
          <w:szCs w:val="28"/>
        </w:rPr>
      </w:pPr>
    </w:p>
    <w:p w:rsidR="00A704E7" w:rsidRPr="002814D1" w:rsidRDefault="002814D1" w:rsidP="002814D1">
      <w:pPr>
        <w:rPr>
          <w:b/>
          <w:i/>
          <w:color w:val="1F497D" w:themeColor="text2"/>
          <w:sz w:val="28"/>
          <w:szCs w:val="28"/>
          <w:u w:val="single"/>
        </w:rPr>
      </w:pPr>
      <w:r w:rsidRPr="002814D1">
        <w:rPr>
          <w:b/>
          <w:i/>
          <w:color w:val="1F497D" w:themeColor="text2"/>
          <w:sz w:val="28"/>
          <w:szCs w:val="28"/>
          <w:u w:val="single"/>
        </w:rPr>
        <w:t>Загальні</w:t>
      </w:r>
      <w:r w:rsidRPr="002814D1">
        <w:rPr>
          <w:b/>
          <w:i/>
          <w:color w:val="1F497D" w:themeColor="text2"/>
          <w:spacing w:val="-3"/>
          <w:sz w:val="28"/>
          <w:szCs w:val="28"/>
          <w:u w:val="single"/>
        </w:rPr>
        <w:t xml:space="preserve"> </w:t>
      </w:r>
      <w:r w:rsidRPr="002814D1">
        <w:rPr>
          <w:b/>
          <w:i/>
          <w:color w:val="1F497D" w:themeColor="text2"/>
          <w:sz w:val="28"/>
          <w:szCs w:val="28"/>
          <w:u w:val="single"/>
        </w:rPr>
        <w:t>положення</w:t>
      </w:r>
    </w:p>
    <w:p w:rsidR="00A704E7" w:rsidRPr="002814D1" w:rsidRDefault="00A704E7" w:rsidP="002814D1">
      <w:pPr>
        <w:rPr>
          <w:b/>
          <w:color w:val="1F497D" w:themeColor="text2"/>
          <w:sz w:val="27"/>
        </w:rPr>
      </w:pPr>
    </w:p>
    <w:p w:rsidR="00A704E7" w:rsidRPr="003F5BCF" w:rsidRDefault="002814D1" w:rsidP="002814D1">
      <w:pPr>
        <w:rPr>
          <w:sz w:val="24"/>
          <w:szCs w:val="24"/>
        </w:rPr>
      </w:pPr>
      <w:r w:rsidRPr="003F5BCF">
        <w:rPr>
          <w:sz w:val="24"/>
          <w:szCs w:val="24"/>
        </w:rPr>
        <w:t>Цей</w:t>
      </w:r>
      <w:r w:rsidRPr="003F5BCF">
        <w:rPr>
          <w:spacing w:val="30"/>
          <w:sz w:val="24"/>
          <w:szCs w:val="24"/>
        </w:rPr>
        <w:t xml:space="preserve"> </w:t>
      </w:r>
      <w:r w:rsidRPr="003F5BCF">
        <w:rPr>
          <w:sz w:val="24"/>
          <w:szCs w:val="24"/>
        </w:rPr>
        <w:t>порядок</w:t>
      </w:r>
      <w:r w:rsidRPr="003F5BCF">
        <w:rPr>
          <w:spacing w:val="98"/>
          <w:sz w:val="24"/>
          <w:szCs w:val="24"/>
        </w:rPr>
        <w:t xml:space="preserve"> </w:t>
      </w:r>
      <w:r w:rsidRPr="003F5BCF">
        <w:rPr>
          <w:sz w:val="24"/>
          <w:szCs w:val="24"/>
        </w:rPr>
        <w:t>розроблено</w:t>
      </w:r>
      <w:r w:rsidRPr="003F5BCF">
        <w:rPr>
          <w:spacing w:val="98"/>
          <w:sz w:val="24"/>
          <w:szCs w:val="24"/>
        </w:rPr>
        <w:t xml:space="preserve"> </w:t>
      </w:r>
      <w:r w:rsidRPr="003F5BCF">
        <w:rPr>
          <w:sz w:val="24"/>
          <w:szCs w:val="24"/>
        </w:rPr>
        <w:t>згідно</w:t>
      </w:r>
      <w:r w:rsidRPr="003F5BCF">
        <w:rPr>
          <w:spacing w:val="99"/>
          <w:sz w:val="24"/>
          <w:szCs w:val="24"/>
        </w:rPr>
        <w:t xml:space="preserve"> </w:t>
      </w:r>
      <w:r w:rsidRPr="003F5BCF">
        <w:rPr>
          <w:sz w:val="24"/>
          <w:szCs w:val="24"/>
        </w:rPr>
        <w:t>з</w:t>
      </w:r>
      <w:r w:rsidRPr="003F5BCF">
        <w:rPr>
          <w:spacing w:val="97"/>
          <w:sz w:val="24"/>
          <w:szCs w:val="24"/>
        </w:rPr>
        <w:t xml:space="preserve"> </w:t>
      </w:r>
      <w:r w:rsidRPr="003F5BCF">
        <w:rPr>
          <w:sz w:val="24"/>
          <w:szCs w:val="24"/>
        </w:rPr>
        <w:t>Законом</w:t>
      </w:r>
      <w:r w:rsidRPr="003F5BCF">
        <w:rPr>
          <w:spacing w:val="97"/>
          <w:sz w:val="24"/>
          <w:szCs w:val="24"/>
        </w:rPr>
        <w:t xml:space="preserve"> </w:t>
      </w:r>
      <w:r w:rsidRPr="003F5BCF">
        <w:rPr>
          <w:sz w:val="24"/>
          <w:szCs w:val="24"/>
        </w:rPr>
        <w:t>України</w:t>
      </w:r>
      <w:r w:rsidRPr="003F5BCF">
        <w:rPr>
          <w:spacing w:val="105"/>
          <w:sz w:val="24"/>
          <w:szCs w:val="24"/>
        </w:rPr>
        <w:t xml:space="preserve"> </w:t>
      </w:r>
      <w:r w:rsidRPr="003F5BCF">
        <w:rPr>
          <w:sz w:val="24"/>
          <w:szCs w:val="24"/>
        </w:rPr>
        <w:t>від</w:t>
      </w:r>
      <w:r w:rsidRPr="003F5BCF">
        <w:rPr>
          <w:spacing w:val="99"/>
          <w:sz w:val="24"/>
          <w:szCs w:val="24"/>
        </w:rPr>
        <w:t xml:space="preserve"> </w:t>
      </w:r>
      <w:r w:rsidRPr="003F5BCF">
        <w:rPr>
          <w:sz w:val="24"/>
          <w:szCs w:val="24"/>
        </w:rPr>
        <w:t>18.12.2018</w:t>
      </w:r>
    </w:p>
    <w:p w:rsidR="00A704E7" w:rsidRPr="003F5BCF" w:rsidRDefault="002814D1" w:rsidP="002814D1">
      <w:pPr>
        <w:rPr>
          <w:sz w:val="24"/>
          <w:szCs w:val="24"/>
        </w:rPr>
      </w:pPr>
      <w:r w:rsidRPr="003F5BCF">
        <w:rPr>
          <w:sz w:val="24"/>
          <w:szCs w:val="24"/>
        </w:rPr>
        <w:t>№2657-VIII «Про внесення змін до деяких законодавчих актів України</w:t>
      </w:r>
      <w:r w:rsidRPr="003F5BCF">
        <w:rPr>
          <w:spacing w:val="1"/>
          <w:sz w:val="24"/>
          <w:szCs w:val="24"/>
        </w:rPr>
        <w:t xml:space="preserve"> </w:t>
      </w:r>
      <w:r w:rsidRPr="003F5BCF">
        <w:rPr>
          <w:sz w:val="24"/>
          <w:szCs w:val="24"/>
        </w:rPr>
        <w:t xml:space="preserve">щодо протидії </w:t>
      </w:r>
      <w:proofErr w:type="spellStart"/>
      <w:r w:rsidRPr="003F5BCF">
        <w:rPr>
          <w:sz w:val="24"/>
          <w:szCs w:val="24"/>
        </w:rPr>
        <w:t>булінгу</w:t>
      </w:r>
      <w:proofErr w:type="spellEnd"/>
      <w:r w:rsidRPr="003F5BCF">
        <w:rPr>
          <w:sz w:val="24"/>
          <w:szCs w:val="24"/>
        </w:rPr>
        <w:t xml:space="preserve"> (цькуванню)», Законом України «Про освіту»</w:t>
      </w:r>
      <w:r w:rsidRPr="003F5BCF">
        <w:rPr>
          <w:spacing w:val="1"/>
          <w:sz w:val="24"/>
          <w:szCs w:val="24"/>
        </w:rPr>
        <w:t xml:space="preserve"> </w:t>
      </w:r>
      <w:r w:rsidRPr="003F5BCF">
        <w:rPr>
          <w:sz w:val="24"/>
          <w:szCs w:val="24"/>
        </w:rPr>
        <w:t>від05.09.2017</w:t>
      </w:r>
      <w:r w:rsidRPr="003F5BCF">
        <w:rPr>
          <w:spacing w:val="1"/>
          <w:sz w:val="24"/>
          <w:szCs w:val="24"/>
        </w:rPr>
        <w:t xml:space="preserve"> </w:t>
      </w:r>
      <w:r w:rsidRPr="003F5BCF">
        <w:rPr>
          <w:sz w:val="24"/>
          <w:szCs w:val="24"/>
        </w:rPr>
        <w:t>№2145-VIII,</w:t>
      </w:r>
      <w:r w:rsidRPr="003F5BCF">
        <w:rPr>
          <w:spacing w:val="1"/>
          <w:sz w:val="24"/>
          <w:szCs w:val="24"/>
        </w:rPr>
        <w:t xml:space="preserve"> </w:t>
      </w:r>
      <w:r w:rsidRPr="003F5BCF">
        <w:rPr>
          <w:sz w:val="24"/>
          <w:szCs w:val="24"/>
        </w:rPr>
        <w:t>Кодексу</w:t>
      </w:r>
      <w:r w:rsidRPr="003F5BCF">
        <w:rPr>
          <w:spacing w:val="1"/>
          <w:sz w:val="24"/>
          <w:szCs w:val="24"/>
        </w:rPr>
        <w:t xml:space="preserve"> </w:t>
      </w:r>
      <w:r w:rsidRPr="003F5BCF">
        <w:rPr>
          <w:sz w:val="24"/>
          <w:szCs w:val="24"/>
        </w:rPr>
        <w:t>України</w:t>
      </w:r>
      <w:r w:rsidRPr="003F5BCF">
        <w:rPr>
          <w:spacing w:val="1"/>
          <w:sz w:val="24"/>
          <w:szCs w:val="24"/>
        </w:rPr>
        <w:t xml:space="preserve"> </w:t>
      </w:r>
      <w:r w:rsidRPr="003F5BCF">
        <w:rPr>
          <w:sz w:val="24"/>
          <w:szCs w:val="24"/>
        </w:rPr>
        <w:t>«Про</w:t>
      </w:r>
      <w:r w:rsidRPr="003F5BCF">
        <w:rPr>
          <w:spacing w:val="1"/>
          <w:sz w:val="24"/>
          <w:szCs w:val="24"/>
        </w:rPr>
        <w:t xml:space="preserve"> </w:t>
      </w:r>
      <w:r w:rsidRPr="003F5BCF">
        <w:rPr>
          <w:sz w:val="24"/>
          <w:szCs w:val="24"/>
        </w:rPr>
        <w:t>адміністративні</w:t>
      </w:r>
      <w:r w:rsidRPr="003F5BCF">
        <w:rPr>
          <w:spacing w:val="-67"/>
          <w:sz w:val="24"/>
          <w:szCs w:val="24"/>
        </w:rPr>
        <w:t xml:space="preserve"> </w:t>
      </w:r>
      <w:r w:rsidRPr="003F5BCF">
        <w:rPr>
          <w:sz w:val="24"/>
          <w:szCs w:val="24"/>
        </w:rPr>
        <w:t>порушення»</w:t>
      </w:r>
      <w:r w:rsidRPr="003F5BCF">
        <w:rPr>
          <w:spacing w:val="1"/>
          <w:sz w:val="24"/>
          <w:szCs w:val="24"/>
        </w:rPr>
        <w:t xml:space="preserve"> </w:t>
      </w:r>
      <w:r w:rsidRPr="003F5BCF">
        <w:rPr>
          <w:sz w:val="24"/>
          <w:szCs w:val="24"/>
        </w:rPr>
        <w:t>від</w:t>
      </w:r>
      <w:r w:rsidRPr="003F5BCF">
        <w:rPr>
          <w:spacing w:val="1"/>
          <w:sz w:val="24"/>
          <w:szCs w:val="24"/>
        </w:rPr>
        <w:t xml:space="preserve"> </w:t>
      </w:r>
      <w:r w:rsidRPr="003F5BCF">
        <w:rPr>
          <w:sz w:val="24"/>
          <w:szCs w:val="24"/>
        </w:rPr>
        <w:t>07.12.1984</w:t>
      </w:r>
      <w:r w:rsidRPr="003F5BCF">
        <w:rPr>
          <w:spacing w:val="1"/>
          <w:sz w:val="24"/>
          <w:szCs w:val="24"/>
        </w:rPr>
        <w:t xml:space="preserve"> </w:t>
      </w:r>
      <w:r w:rsidRPr="003F5BCF">
        <w:rPr>
          <w:sz w:val="24"/>
          <w:szCs w:val="24"/>
        </w:rPr>
        <w:t>№8073-Х,</w:t>
      </w:r>
      <w:r w:rsidRPr="003F5BCF">
        <w:rPr>
          <w:spacing w:val="1"/>
          <w:sz w:val="24"/>
          <w:szCs w:val="24"/>
        </w:rPr>
        <w:t xml:space="preserve"> </w:t>
      </w:r>
      <w:r w:rsidRPr="003F5BCF">
        <w:rPr>
          <w:sz w:val="24"/>
          <w:szCs w:val="24"/>
        </w:rPr>
        <w:t>з</w:t>
      </w:r>
      <w:r w:rsidRPr="003F5BCF">
        <w:rPr>
          <w:spacing w:val="1"/>
          <w:sz w:val="24"/>
          <w:szCs w:val="24"/>
        </w:rPr>
        <w:t xml:space="preserve"> </w:t>
      </w:r>
      <w:r w:rsidRPr="003F5BCF">
        <w:rPr>
          <w:sz w:val="24"/>
          <w:szCs w:val="24"/>
        </w:rPr>
        <w:t>метою</w:t>
      </w:r>
      <w:r w:rsidRPr="003F5BCF">
        <w:rPr>
          <w:spacing w:val="1"/>
          <w:sz w:val="24"/>
          <w:szCs w:val="24"/>
        </w:rPr>
        <w:t xml:space="preserve"> </w:t>
      </w:r>
      <w:r w:rsidRPr="003F5BCF">
        <w:rPr>
          <w:sz w:val="24"/>
          <w:szCs w:val="24"/>
        </w:rPr>
        <w:t>визначення</w:t>
      </w:r>
      <w:r w:rsidRPr="003F5BCF">
        <w:rPr>
          <w:spacing w:val="1"/>
          <w:sz w:val="24"/>
          <w:szCs w:val="24"/>
        </w:rPr>
        <w:t xml:space="preserve"> </w:t>
      </w:r>
      <w:r w:rsidRPr="003F5BCF">
        <w:rPr>
          <w:sz w:val="24"/>
          <w:szCs w:val="24"/>
        </w:rPr>
        <w:t>основних</w:t>
      </w:r>
      <w:r w:rsidRPr="003F5BCF">
        <w:rPr>
          <w:spacing w:val="-67"/>
          <w:sz w:val="24"/>
          <w:szCs w:val="24"/>
        </w:rPr>
        <w:t xml:space="preserve"> </w:t>
      </w:r>
      <w:r w:rsidRPr="003F5BCF">
        <w:rPr>
          <w:sz w:val="24"/>
          <w:szCs w:val="24"/>
        </w:rPr>
        <w:t>вимог</w:t>
      </w:r>
      <w:r w:rsidRPr="003F5BCF">
        <w:rPr>
          <w:spacing w:val="13"/>
          <w:sz w:val="24"/>
          <w:szCs w:val="24"/>
        </w:rPr>
        <w:t xml:space="preserve"> </w:t>
      </w:r>
      <w:r w:rsidRPr="003F5BCF">
        <w:rPr>
          <w:sz w:val="24"/>
          <w:szCs w:val="24"/>
        </w:rPr>
        <w:t>до</w:t>
      </w:r>
      <w:r w:rsidRPr="003F5BCF">
        <w:rPr>
          <w:spacing w:val="17"/>
          <w:sz w:val="24"/>
          <w:szCs w:val="24"/>
        </w:rPr>
        <w:t xml:space="preserve"> </w:t>
      </w:r>
      <w:r w:rsidRPr="003F5BCF">
        <w:rPr>
          <w:sz w:val="24"/>
          <w:szCs w:val="24"/>
        </w:rPr>
        <w:t>порядку</w:t>
      </w:r>
      <w:r w:rsidRPr="003F5BCF">
        <w:rPr>
          <w:spacing w:val="12"/>
          <w:sz w:val="24"/>
          <w:szCs w:val="24"/>
        </w:rPr>
        <w:t xml:space="preserve"> </w:t>
      </w:r>
      <w:r w:rsidRPr="003F5BCF">
        <w:rPr>
          <w:sz w:val="24"/>
          <w:szCs w:val="24"/>
        </w:rPr>
        <w:t>реагування</w:t>
      </w:r>
      <w:r w:rsidRPr="003F5BCF">
        <w:rPr>
          <w:spacing w:val="17"/>
          <w:sz w:val="24"/>
          <w:szCs w:val="24"/>
        </w:rPr>
        <w:t xml:space="preserve"> </w:t>
      </w:r>
      <w:r w:rsidRPr="003F5BCF">
        <w:rPr>
          <w:sz w:val="24"/>
          <w:szCs w:val="24"/>
        </w:rPr>
        <w:t>на</w:t>
      </w:r>
      <w:r w:rsidRPr="003F5BCF">
        <w:rPr>
          <w:spacing w:val="15"/>
          <w:sz w:val="24"/>
          <w:szCs w:val="24"/>
        </w:rPr>
        <w:t xml:space="preserve"> </w:t>
      </w:r>
      <w:r w:rsidRPr="003F5BCF">
        <w:rPr>
          <w:sz w:val="24"/>
          <w:szCs w:val="24"/>
        </w:rPr>
        <w:t>доведені</w:t>
      </w:r>
      <w:r w:rsidRPr="003F5BCF">
        <w:rPr>
          <w:spacing w:val="20"/>
          <w:sz w:val="24"/>
          <w:szCs w:val="24"/>
        </w:rPr>
        <w:t xml:space="preserve"> </w:t>
      </w:r>
      <w:r w:rsidRPr="003F5BCF">
        <w:rPr>
          <w:sz w:val="24"/>
          <w:szCs w:val="24"/>
        </w:rPr>
        <w:t>випадки</w:t>
      </w:r>
      <w:r w:rsidRPr="003F5BCF">
        <w:rPr>
          <w:spacing w:val="17"/>
          <w:sz w:val="24"/>
          <w:szCs w:val="24"/>
        </w:rPr>
        <w:t xml:space="preserve"> </w:t>
      </w:r>
      <w:proofErr w:type="spellStart"/>
      <w:r w:rsidRPr="003F5BCF">
        <w:rPr>
          <w:sz w:val="24"/>
          <w:szCs w:val="24"/>
        </w:rPr>
        <w:t>булінгу</w:t>
      </w:r>
      <w:proofErr w:type="spellEnd"/>
      <w:r w:rsidRPr="003F5BCF">
        <w:rPr>
          <w:spacing w:val="11"/>
          <w:sz w:val="24"/>
          <w:szCs w:val="24"/>
        </w:rPr>
        <w:t xml:space="preserve"> </w:t>
      </w:r>
      <w:r w:rsidRPr="003F5BCF">
        <w:rPr>
          <w:sz w:val="24"/>
          <w:szCs w:val="24"/>
        </w:rPr>
        <w:t>(цькування)</w:t>
      </w:r>
      <w:r w:rsidRPr="003F5BCF">
        <w:rPr>
          <w:spacing w:val="-67"/>
          <w:sz w:val="24"/>
          <w:szCs w:val="24"/>
        </w:rPr>
        <w:t xml:space="preserve"> </w:t>
      </w:r>
      <w:r w:rsidRPr="003F5BCF">
        <w:rPr>
          <w:sz w:val="24"/>
          <w:szCs w:val="24"/>
        </w:rPr>
        <w:t>в</w:t>
      </w:r>
      <w:r w:rsidRPr="003F5BCF">
        <w:rPr>
          <w:spacing w:val="-3"/>
          <w:sz w:val="24"/>
          <w:szCs w:val="24"/>
        </w:rPr>
        <w:t xml:space="preserve"> </w:t>
      </w:r>
      <w:r w:rsidR="0078520D" w:rsidRPr="003F5BCF">
        <w:rPr>
          <w:sz w:val="24"/>
          <w:szCs w:val="24"/>
        </w:rPr>
        <w:t>ДНЗ «Ізюмський регіональний центр професійної освіти»</w:t>
      </w:r>
      <w:r w:rsidRPr="003F5BCF">
        <w:rPr>
          <w:sz w:val="24"/>
          <w:szCs w:val="24"/>
        </w:rPr>
        <w:t xml:space="preserve"> та</w:t>
      </w:r>
      <w:r w:rsidRPr="003F5BCF">
        <w:rPr>
          <w:spacing w:val="-1"/>
          <w:sz w:val="24"/>
          <w:szCs w:val="24"/>
        </w:rPr>
        <w:t xml:space="preserve"> </w:t>
      </w:r>
      <w:r w:rsidRPr="003F5BCF">
        <w:rPr>
          <w:sz w:val="24"/>
          <w:szCs w:val="24"/>
        </w:rPr>
        <w:t>відповідальність</w:t>
      </w:r>
      <w:r w:rsidRPr="003F5BCF">
        <w:rPr>
          <w:spacing w:val="-2"/>
          <w:sz w:val="24"/>
          <w:szCs w:val="24"/>
        </w:rPr>
        <w:t xml:space="preserve"> </w:t>
      </w:r>
      <w:r w:rsidRPr="003F5BCF">
        <w:rPr>
          <w:sz w:val="24"/>
          <w:szCs w:val="24"/>
        </w:rPr>
        <w:t>осіб,</w:t>
      </w:r>
      <w:r w:rsidRPr="003F5BCF">
        <w:rPr>
          <w:spacing w:val="-1"/>
          <w:sz w:val="24"/>
          <w:szCs w:val="24"/>
        </w:rPr>
        <w:t xml:space="preserve"> </w:t>
      </w:r>
      <w:r w:rsidRPr="003F5BCF">
        <w:rPr>
          <w:sz w:val="24"/>
          <w:szCs w:val="24"/>
        </w:rPr>
        <w:t>причетних</w:t>
      </w:r>
      <w:r w:rsidRPr="003F5BCF">
        <w:rPr>
          <w:spacing w:val="-4"/>
          <w:sz w:val="24"/>
          <w:szCs w:val="24"/>
        </w:rPr>
        <w:t xml:space="preserve"> </w:t>
      </w:r>
      <w:r w:rsidRPr="003F5BCF">
        <w:rPr>
          <w:sz w:val="24"/>
          <w:szCs w:val="24"/>
        </w:rPr>
        <w:t>до</w:t>
      </w:r>
      <w:r w:rsidRPr="003F5BCF">
        <w:rPr>
          <w:spacing w:val="-4"/>
          <w:sz w:val="24"/>
          <w:szCs w:val="24"/>
        </w:rPr>
        <w:t xml:space="preserve"> </w:t>
      </w:r>
      <w:proofErr w:type="spellStart"/>
      <w:r w:rsidRPr="003F5BCF">
        <w:rPr>
          <w:sz w:val="24"/>
          <w:szCs w:val="24"/>
        </w:rPr>
        <w:t>булінгу</w:t>
      </w:r>
      <w:proofErr w:type="spellEnd"/>
      <w:r w:rsidRPr="003F5BCF">
        <w:rPr>
          <w:spacing w:val="-5"/>
          <w:sz w:val="24"/>
          <w:szCs w:val="24"/>
        </w:rPr>
        <w:t xml:space="preserve"> </w:t>
      </w:r>
      <w:r w:rsidRPr="003F5BCF">
        <w:rPr>
          <w:sz w:val="24"/>
          <w:szCs w:val="24"/>
        </w:rPr>
        <w:t>(цькування).</w:t>
      </w:r>
    </w:p>
    <w:p w:rsidR="00A704E7" w:rsidRDefault="00A704E7" w:rsidP="002814D1"/>
    <w:p w:rsidR="00A704E7" w:rsidRPr="002814D1" w:rsidRDefault="002814D1" w:rsidP="002814D1">
      <w:pPr>
        <w:rPr>
          <w:b/>
          <w:i/>
          <w:color w:val="1F497D" w:themeColor="text2"/>
          <w:sz w:val="28"/>
          <w:szCs w:val="28"/>
          <w:u w:val="single"/>
        </w:rPr>
      </w:pPr>
      <w:r w:rsidRPr="002814D1">
        <w:rPr>
          <w:b/>
          <w:i/>
          <w:color w:val="1F497D" w:themeColor="text2"/>
          <w:sz w:val="28"/>
          <w:szCs w:val="28"/>
          <w:u w:val="single"/>
        </w:rPr>
        <w:t>Порядок</w:t>
      </w:r>
      <w:r w:rsidRPr="002814D1">
        <w:rPr>
          <w:b/>
          <w:i/>
          <w:color w:val="1F497D" w:themeColor="text2"/>
          <w:spacing w:val="-5"/>
          <w:sz w:val="28"/>
          <w:szCs w:val="28"/>
          <w:u w:val="single"/>
        </w:rPr>
        <w:t xml:space="preserve"> </w:t>
      </w:r>
      <w:r w:rsidRPr="002814D1">
        <w:rPr>
          <w:b/>
          <w:i/>
          <w:color w:val="1F497D" w:themeColor="text2"/>
          <w:sz w:val="28"/>
          <w:szCs w:val="28"/>
          <w:u w:val="single"/>
        </w:rPr>
        <w:t>реагування</w:t>
      </w:r>
      <w:r w:rsidRPr="002814D1">
        <w:rPr>
          <w:b/>
          <w:i/>
          <w:color w:val="1F497D" w:themeColor="text2"/>
          <w:spacing w:val="-5"/>
          <w:sz w:val="28"/>
          <w:szCs w:val="28"/>
          <w:u w:val="single"/>
        </w:rPr>
        <w:t xml:space="preserve"> </w:t>
      </w:r>
      <w:r w:rsidRPr="002814D1">
        <w:rPr>
          <w:b/>
          <w:i/>
          <w:color w:val="1F497D" w:themeColor="text2"/>
          <w:sz w:val="28"/>
          <w:szCs w:val="28"/>
          <w:u w:val="single"/>
        </w:rPr>
        <w:t>на</w:t>
      </w:r>
      <w:r w:rsidRPr="002814D1">
        <w:rPr>
          <w:b/>
          <w:i/>
          <w:color w:val="1F497D" w:themeColor="text2"/>
          <w:spacing w:val="-2"/>
          <w:sz w:val="28"/>
          <w:szCs w:val="28"/>
          <w:u w:val="single"/>
        </w:rPr>
        <w:t xml:space="preserve"> </w:t>
      </w:r>
      <w:r w:rsidRPr="002814D1">
        <w:rPr>
          <w:b/>
          <w:i/>
          <w:color w:val="1F497D" w:themeColor="text2"/>
          <w:sz w:val="28"/>
          <w:szCs w:val="28"/>
          <w:u w:val="single"/>
        </w:rPr>
        <w:t>доведені</w:t>
      </w:r>
      <w:r w:rsidRPr="002814D1">
        <w:rPr>
          <w:b/>
          <w:i/>
          <w:color w:val="1F497D" w:themeColor="text2"/>
          <w:spacing w:val="-3"/>
          <w:sz w:val="28"/>
          <w:szCs w:val="28"/>
          <w:u w:val="single"/>
        </w:rPr>
        <w:t xml:space="preserve"> </w:t>
      </w:r>
      <w:r w:rsidRPr="002814D1">
        <w:rPr>
          <w:b/>
          <w:i/>
          <w:color w:val="1F497D" w:themeColor="text2"/>
          <w:sz w:val="28"/>
          <w:szCs w:val="28"/>
          <w:u w:val="single"/>
        </w:rPr>
        <w:t>випадки</w:t>
      </w:r>
      <w:r w:rsidRPr="002814D1">
        <w:rPr>
          <w:b/>
          <w:i/>
          <w:color w:val="1F497D" w:themeColor="text2"/>
          <w:spacing w:val="-4"/>
          <w:sz w:val="28"/>
          <w:szCs w:val="28"/>
          <w:u w:val="single"/>
        </w:rPr>
        <w:t xml:space="preserve"> </w:t>
      </w:r>
      <w:proofErr w:type="spellStart"/>
      <w:r w:rsidRPr="002814D1">
        <w:rPr>
          <w:b/>
          <w:i/>
          <w:color w:val="1F497D" w:themeColor="text2"/>
          <w:sz w:val="28"/>
          <w:szCs w:val="28"/>
          <w:u w:val="single"/>
        </w:rPr>
        <w:t>булінгу</w:t>
      </w:r>
      <w:proofErr w:type="spellEnd"/>
      <w:r w:rsidRPr="002814D1">
        <w:rPr>
          <w:b/>
          <w:i/>
          <w:color w:val="1F497D" w:themeColor="text2"/>
          <w:spacing w:val="-3"/>
          <w:sz w:val="28"/>
          <w:szCs w:val="28"/>
          <w:u w:val="single"/>
        </w:rPr>
        <w:t xml:space="preserve"> </w:t>
      </w:r>
      <w:r w:rsidRPr="002814D1">
        <w:rPr>
          <w:b/>
          <w:i/>
          <w:color w:val="1F497D" w:themeColor="text2"/>
          <w:sz w:val="28"/>
          <w:szCs w:val="28"/>
          <w:u w:val="single"/>
        </w:rPr>
        <w:t>(цькування)</w:t>
      </w:r>
    </w:p>
    <w:p w:rsidR="00A704E7" w:rsidRPr="002814D1" w:rsidRDefault="00A704E7" w:rsidP="002814D1">
      <w:pPr>
        <w:rPr>
          <w:b/>
          <w:color w:val="1F497D" w:themeColor="text2"/>
          <w:sz w:val="27"/>
        </w:rPr>
      </w:pPr>
    </w:p>
    <w:p w:rsidR="0078520D" w:rsidRPr="003F5BCF" w:rsidRDefault="0078520D" w:rsidP="002814D1">
      <w:pPr>
        <w:rPr>
          <w:sz w:val="24"/>
          <w:szCs w:val="24"/>
        </w:rPr>
      </w:pPr>
      <w:r w:rsidRPr="003F5BCF">
        <w:rPr>
          <w:b/>
          <w:sz w:val="24"/>
          <w:szCs w:val="24"/>
        </w:rPr>
        <w:t>1</w:t>
      </w:r>
      <w:r w:rsidRPr="003F5BCF">
        <w:rPr>
          <w:sz w:val="24"/>
          <w:szCs w:val="24"/>
        </w:rPr>
        <w:t xml:space="preserve">. На основі рішення комісії з розгляду випадків </w:t>
      </w:r>
      <w:proofErr w:type="spellStart"/>
      <w:r w:rsidRPr="003F5BCF">
        <w:rPr>
          <w:sz w:val="24"/>
          <w:szCs w:val="24"/>
        </w:rPr>
        <w:t>булінгу</w:t>
      </w:r>
      <w:proofErr w:type="spellEnd"/>
      <w:r w:rsidRPr="003F5BCF">
        <w:rPr>
          <w:sz w:val="24"/>
          <w:szCs w:val="24"/>
        </w:rPr>
        <w:t xml:space="preserve"> (цькування), яка кваліфікувала випадок як </w:t>
      </w:r>
      <w:proofErr w:type="spellStart"/>
      <w:r w:rsidRPr="003F5BCF">
        <w:rPr>
          <w:sz w:val="24"/>
          <w:szCs w:val="24"/>
        </w:rPr>
        <w:t>булінг</w:t>
      </w:r>
      <w:proofErr w:type="spellEnd"/>
      <w:r w:rsidRPr="003F5BCF">
        <w:rPr>
          <w:sz w:val="24"/>
          <w:szCs w:val="24"/>
        </w:rPr>
        <w:t xml:space="preserve"> (цькування), а не одноразовий конфлікт чи сварка, тобто відповідні дії носять систематичний характер, адміністрація центру :</w:t>
      </w:r>
    </w:p>
    <w:p w:rsidR="0078520D" w:rsidRPr="003F5BCF" w:rsidRDefault="0078520D" w:rsidP="002814D1">
      <w:pPr>
        <w:pStyle w:val="a4"/>
        <w:numPr>
          <w:ilvl w:val="0"/>
          <w:numId w:val="6"/>
        </w:numPr>
        <w:rPr>
          <w:sz w:val="24"/>
          <w:szCs w:val="24"/>
        </w:rPr>
      </w:pPr>
      <w:r w:rsidRPr="003F5BCF">
        <w:rPr>
          <w:sz w:val="24"/>
          <w:szCs w:val="24"/>
        </w:rPr>
        <w:t xml:space="preserve">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3F5BCF">
        <w:rPr>
          <w:sz w:val="24"/>
          <w:szCs w:val="24"/>
        </w:rPr>
        <w:t>булінгу</w:t>
      </w:r>
      <w:proofErr w:type="spellEnd"/>
      <w:r w:rsidRPr="003F5BCF">
        <w:rPr>
          <w:sz w:val="24"/>
          <w:szCs w:val="24"/>
        </w:rPr>
        <w:t xml:space="preserve"> (цькування) в закладі;</w:t>
      </w:r>
    </w:p>
    <w:p w:rsidR="0078520D" w:rsidRPr="003F5BCF" w:rsidRDefault="0078520D" w:rsidP="002814D1">
      <w:pPr>
        <w:pStyle w:val="a4"/>
        <w:numPr>
          <w:ilvl w:val="0"/>
          <w:numId w:val="6"/>
        </w:numPr>
        <w:rPr>
          <w:sz w:val="24"/>
          <w:szCs w:val="24"/>
        </w:rPr>
      </w:pPr>
      <w:r w:rsidRPr="003F5BCF">
        <w:rPr>
          <w:sz w:val="24"/>
          <w:szCs w:val="24"/>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3F5BCF">
        <w:rPr>
          <w:sz w:val="24"/>
          <w:szCs w:val="24"/>
        </w:rPr>
        <w:t>булінг</w:t>
      </w:r>
      <w:proofErr w:type="spellEnd"/>
      <w:r w:rsidRPr="003F5BCF">
        <w:rPr>
          <w:sz w:val="24"/>
          <w:szCs w:val="24"/>
        </w:rPr>
        <w:t xml:space="preserve">, стали його свідками або постраждали від </w:t>
      </w:r>
      <w:proofErr w:type="spellStart"/>
      <w:r w:rsidRPr="003F5BCF">
        <w:rPr>
          <w:sz w:val="24"/>
          <w:szCs w:val="24"/>
        </w:rPr>
        <w:t>булінгу</w:t>
      </w:r>
      <w:proofErr w:type="spellEnd"/>
      <w:r w:rsidRPr="003F5BCF">
        <w:rPr>
          <w:sz w:val="24"/>
          <w:szCs w:val="24"/>
        </w:rPr>
        <w:t xml:space="preserve"> (цькування) (далі – Заходи).</w:t>
      </w:r>
    </w:p>
    <w:p w:rsidR="0078520D" w:rsidRPr="003F5BCF" w:rsidRDefault="0078520D" w:rsidP="002814D1">
      <w:pPr>
        <w:rPr>
          <w:sz w:val="24"/>
          <w:szCs w:val="24"/>
        </w:rPr>
      </w:pPr>
      <w:r w:rsidRPr="003F5BCF">
        <w:rPr>
          <w:b/>
          <w:sz w:val="24"/>
          <w:szCs w:val="24"/>
        </w:rPr>
        <w:t>2.</w:t>
      </w:r>
      <w:r w:rsidRPr="003F5BCF">
        <w:rPr>
          <w:sz w:val="24"/>
          <w:szCs w:val="24"/>
        </w:rPr>
        <w:t xml:space="preserve">  Заходи здійснюються заступником директора з </w:t>
      </w:r>
      <w:proofErr w:type="spellStart"/>
      <w:r w:rsidRPr="003F5BCF">
        <w:rPr>
          <w:sz w:val="24"/>
          <w:szCs w:val="24"/>
        </w:rPr>
        <w:t>з</w:t>
      </w:r>
      <w:proofErr w:type="spellEnd"/>
      <w:r w:rsidRPr="003F5BCF">
        <w:rPr>
          <w:sz w:val="24"/>
          <w:szCs w:val="24"/>
        </w:rPr>
        <w:t xml:space="preserve"> </w:t>
      </w:r>
      <w:proofErr w:type="spellStart"/>
      <w:r w:rsidRPr="003F5BCF">
        <w:rPr>
          <w:sz w:val="24"/>
          <w:szCs w:val="24"/>
        </w:rPr>
        <w:t>НВихР</w:t>
      </w:r>
      <w:proofErr w:type="spellEnd"/>
      <w:r w:rsidRPr="003F5BCF">
        <w:rPr>
          <w:sz w:val="24"/>
          <w:szCs w:val="24"/>
        </w:rPr>
        <w:t xml:space="preserve"> у взаємодії з практичним психологом та затверджуються директором центру.</w:t>
      </w:r>
    </w:p>
    <w:p w:rsidR="0078520D" w:rsidRPr="003F5BCF" w:rsidRDefault="0078520D" w:rsidP="002814D1">
      <w:pPr>
        <w:rPr>
          <w:sz w:val="24"/>
          <w:szCs w:val="24"/>
          <w:lang w:val="ru-RU"/>
        </w:rPr>
      </w:pPr>
      <w:r w:rsidRPr="003F5BCF">
        <w:rPr>
          <w:b/>
          <w:sz w:val="24"/>
          <w:szCs w:val="24"/>
        </w:rPr>
        <w:t>3</w:t>
      </w:r>
      <w:r w:rsidRPr="003F5BCF">
        <w:rPr>
          <w:sz w:val="24"/>
          <w:szCs w:val="24"/>
        </w:rPr>
        <w:t>. З метою виконання Заходів запроваджуються консультаційні години у практичного психолога, створення скриньки довіри, оприлюднюються телефони довіри.</w:t>
      </w:r>
    </w:p>
    <w:p w:rsidR="002814D1" w:rsidRDefault="002814D1" w:rsidP="002814D1"/>
    <w:p w:rsidR="002814D1" w:rsidRDefault="002814D1" w:rsidP="002814D1"/>
    <w:p w:rsidR="00A704E7" w:rsidRPr="002814D1" w:rsidRDefault="002814D1" w:rsidP="002814D1">
      <w:pPr>
        <w:rPr>
          <w:b/>
          <w:i/>
          <w:color w:val="1F497D" w:themeColor="text2"/>
          <w:sz w:val="28"/>
          <w:szCs w:val="28"/>
          <w:u w:val="single"/>
        </w:rPr>
      </w:pPr>
      <w:r w:rsidRPr="002814D1">
        <w:rPr>
          <w:b/>
          <w:i/>
          <w:color w:val="1F497D" w:themeColor="text2"/>
          <w:sz w:val="28"/>
          <w:szCs w:val="28"/>
          <w:u w:val="single"/>
        </w:rPr>
        <w:t>Відповідальність</w:t>
      </w:r>
      <w:r w:rsidRPr="002814D1">
        <w:rPr>
          <w:b/>
          <w:i/>
          <w:color w:val="1F497D" w:themeColor="text2"/>
          <w:spacing w:val="-5"/>
          <w:sz w:val="28"/>
          <w:szCs w:val="28"/>
          <w:u w:val="single"/>
        </w:rPr>
        <w:t xml:space="preserve"> </w:t>
      </w:r>
      <w:r w:rsidRPr="002814D1">
        <w:rPr>
          <w:b/>
          <w:i/>
          <w:color w:val="1F497D" w:themeColor="text2"/>
          <w:sz w:val="28"/>
          <w:szCs w:val="28"/>
          <w:u w:val="single"/>
        </w:rPr>
        <w:t>осіб,</w:t>
      </w:r>
      <w:r w:rsidRPr="002814D1">
        <w:rPr>
          <w:b/>
          <w:i/>
          <w:color w:val="1F497D" w:themeColor="text2"/>
          <w:spacing w:val="-6"/>
          <w:sz w:val="28"/>
          <w:szCs w:val="28"/>
          <w:u w:val="single"/>
        </w:rPr>
        <w:t xml:space="preserve"> </w:t>
      </w:r>
      <w:r w:rsidRPr="002814D1">
        <w:rPr>
          <w:b/>
          <w:i/>
          <w:color w:val="1F497D" w:themeColor="text2"/>
          <w:sz w:val="28"/>
          <w:szCs w:val="28"/>
          <w:u w:val="single"/>
        </w:rPr>
        <w:t>причетних</w:t>
      </w:r>
      <w:r w:rsidRPr="002814D1">
        <w:rPr>
          <w:b/>
          <w:i/>
          <w:color w:val="1F497D" w:themeColor="text2"/>
          <w:spacing w:val="-3"/>
          <w:sz w:val="28"/>
          <w:szCs w:val="28"/>
          <w:u w:val="single"/>
        </w:rPr>
        <w:t xml:space="preserve"> </w:t>
      </w:r>
      <w:r w:rsidRPr="002814D1">
        <w:rPr>
          <w:b/>
          <w:i/>
          <w:color w:val="1F497D" w:themeColor="text2"/>
          <w:sz w:val="28"/>
          <w:szCs w:val="28"/>
          <w:u w:val="single"/>
        </w:rPr>
        <w:t>до</w:t>
      </w:r>
      <w:r w:rsidRPr="002814D1">
        <w:rPr>
          <w:b/>
          <w:i/>
          <w:color w:val="1F497D" w:themeColor="text2"/>
          <w:spacing w:val="-4"/>
          <w:sz w:val="28"/>
          <w:szCs w:val="28"/>
          <w:u w:val="single"/>
        </w:rPr>
        <w:t xml:space="preserve"> </w:t>
      </w:r>
      <w:proofErr w:type="spellStart"/>
      <w:r w:rsidRPr="002814D1">
        <w:rPr>
          <w:b/>
          <w:i/>
          <w:color w:val="1F497D" w:themeColor="text2"/>
          <w:sz w:val="28"/>
          <w:szCs w:val="28"/>
          <w:u w:val="single"/>
        </w:rPr>
        <w:t>булінгу</w:t>
      </w:r>
      <w:proofErr w:type="spellEnd"/>
      <w:r w:rsidRPr="002814D1">
        <w:rPr>
          <w:b/>
          <w:i/>
          <w:color w:val="1F497D" w:themeColor="text2"/>
          <w:spacing w:val="-5"/>
          <w:sz w:val="28"/>
          <w:szCs w:val="28"/>
          <w:u w:val="single"/>
        </w:rPr>
        <w:t xml:space="preserve"> </w:t>
      </w:r>
      <w:r w:rsidRPr="002814D1">
        <w:rPr>
          <w:b/>
          <w:i/>
          <w:color w:val="1F497D" w:themeColor="text2"/>
          <w:sz w:val="28"/>
          <w:szCs w:val="28"/>
          <w:u w:val="single"/>
        </w:rPr>
        <w:t>(цькування)</w:t>
      </w:r>
    </w:p>
    <w:p w:rsidR="00A704E7" w:rsidRPr="002814D1" w:rsidRDefault="00A704E7" w:rsidP="002814D1">
      <w:pPr>
        <w:rPr>
          <w:b/>
          <w:color w:val="1F497D" w:themeColor="text2"/>
          <w:sz w:val="27"/>
        </w:rPr>
      </w:pPr>
    </w:p>
    <w:p w:rsidR="002814D1" w:rsidRPr="003F5BCF" w:rsidRDefault="002814D1" w:rsidP="002814D1">
      <w:pPr>
        <w:rPr>
          <w:sz w:val="24"/>
          <w:szCs w:val="24"/>
          <w:lang w:val="ru-RU"/>
        </w:rPr>
      </w:pPr>
      <w:r w:rsidRPr="003F5BCF">
        <w:rPr>
          <w:sz w:val="24"/>
          <w:szCs w:val="24"/>
        </w:rPr>
        <w:t xml:space="preserve">1. Відповідальність за </w:t>
      </w:r>
      <w:proofErr w:type="spellStart"/>
      <w:r w:rsidRPr="003F5BCF">
        <w:rPr>
          <w:sz w:val="24"/>
          <w:szCs w:val="24"/>
        </w:rPr>
        <w:t>булінг</w:t>
      </w:r>
      <w:proofErr w:type="spellEnd"/>
      <w:r w:rsidRPr="003F5BCF">
        <w:rPr>
          <w:sz w:val="24"/>
          <w:szCs w:val="24"/>
        </w:rPr>
        <w:t xml:space="preserve"> (цькування) встановлена статтею 173 п.4 Кодексу України про адміністративні правопорушення такого змісту:</w:t>
      </w:r>
    </w:p>
    <w:p w:rsidR="002814D1" w:rsidRPr="003F5BCF" w:rsidRDefault="002814D1" w:rsidP="002814D1">
      <w:pPr>
        <w:pStyle w:val="a4"/>
        <w:numPr>
          <w:ilvl w:val="0"/>
          <w:numId w:val="7"/>
        </w:numPr>
        <w:rPr>
          <w:sz w:val="24"/>
          <w:szCs w:val="24"/>
          <w:lang w:val="ru-RU"/>
        </w:rPr>
      </w:pPr>
      <w:r w:rsidRPr="003F5BCF">
        <w:rPr>
          <w:sz w:val="24"/>
          <w:szCs w:val="24"/>
        </w:rPr>
        <w:t xml:space="preserve">«Стаття 173 п.4» . </w:t>
      </w:r>
      <w:proofErr w:type="spellStart"/>
      <w:r w:rsidRPr="003F5BCF">
        <w:rPr>
          <w:sz w:val="24"/>
          <w:szCs w:val="24"/>
        </w:rPr>
        <w:t>Булінг</w:t>
      </w:r>
      <w:proofErr w:type="spellEnd"/>
      <w:r w:rsidRPr="003F5BCF">
        <w:rPr>
          <w:sz w:val="24"/>
          <w:szCs w:val="24"/>
        </w:rPr>
        <w:t xml:space="preserve"> (цькування) учасника освітнього процесу.</w:t>
      </w:r>
    </w:p>
    <w:p w:rsidR="002814D1" w:rsidRPr="003F5BCF" w:rsidRDefault="002814D1" w:rsidP="002814D1">
      <w:pPr>
        <w:rPr>
          <w:sz w:val="24"/>
          <w:szCs w:val="24"/>
          <w:lang w:val="ru-RU"/>
        </w:rPr>
      </w:pPr>
      <w:proofErr w:type="spellStart"/>
      <w:r w:rsidRPr="003F5BCF">
        <w:rPr>
          <w:sz w:val="24"/>
          <w:szCs w:val="24"/>
        </w:rPr>
        <w:t>Булінг</w:t>
      </w:r>
      <w:proofErr w:type="spellEnd"/>
      <w:r w:rsidRPr="003F5BCF">
        <w:rPr>
          <w:sz w:val="24"/>
          <w:szCs w:val="24"/>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2814D1" w:rsidRPr="003F5BCF" w:rsidRDefault="002814D1" w:rsidP="002814D1">
      <w:pPr>
        <w:pStyle w:val="a4"/>
        <w:numPr>
          <w:ilvl w:val="0"/>
          <w:numId w:val="7"/>
        </w:numPr>
        <w:rPr>
          <w:sz w:val="24"/>
          <w:szCs w:val="24"/>
          <w:lang w:val="ru-RU"/>
        </w:rPr>
      </w:pPr>
      <w:r w:rsidRPr="003F5BCF">
        <w:rPr>
          <w:sz w:val="24"/>
          <w:szCs w:val="24"/>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2814D1" w:rsidRPr="003F5BCF" w:rsidRDefault="002814D1" w:rsidP="002814D1">
      <w:pPr>
        <w:pStyle w:val="a4"/>
        <w:numPr>
          <w:ilvl w:val="0"/>
          <w:numId w:val="7"/>
        </w:numPr>
        <w:rPr>
          <w:sz w:val="24"/>
          <w:szCs w:val="24"/>
          <w:lang w:val="ru-RU"/>
        </w:rPr>
      </w:pPr>
      <w:r w:rsidRPr="003F5BCF">
        <w:rPr>
          <w:sz w:val="24"/>
          <w:szCs w:val="24"/>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w:t>
      </w:r>
      <w:proofErr w:type="spellStart"/>
      <w:r w:rsidRPr="003F5BCF">
        <w:rPr>
          <w:sz w:val="24"/>
          <w:szCs w:val="24"/>
        </w:rPr>
        <w:t>-тягне</w:t>
      </w:r>
      <w:proofErr w:type="spellEnd"/>
      <w:r w:rsidRPr="003F5BCF">
        <w:rPr>
          <w:sz w:val="24"/>
          <w:szCs w:val="24"/>
        </w:rPr>
        <w:t xml:space="preserve">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2814D1" w:rsidRPr="003F5BCF" w:rsidRDefault="002814D1" w:rsidP="002814D1">
      <w:pPr>
        <w:pStyle w:val="a4"/>
        <w:numPr>
          <w:ilvl w:val="0"/>
          <w:numId w:val="7"/>
        </w:numPr>
        <w:rPr>
          <w:sz w:val="24"/>
          <w:szCs w:val="24"/>
          <w:lang w:val="ru-RU"/>
        </w:rPr>
      </w:pPr>
      <w:r w:rsidRPr="003F5BCF">
        <w:rPr>
          <w:sz w:val="24"/>
          <w:szCs w:val="24"/>
        </w:rPr>
        <w:lastRenderedPageBreak/>
        <w:t xml:space="preserve">Діяння, передбачене частиною другою цієї </w:t>
      </w:r>
      <w:bookmarkStart w:id="0" w:name="_GoBack"/>
      <w:bookmarkEnd w:id="0"/>
      <w:r w:rsidRPr="003F5BCF">
        <w:rPr>
          <w:sz w:val="24"/>
          <w:szCs w:val="24"/>
        </w:rPr>
        <w:t>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2814D1" w:rsidRPr="003F5BCF" w:rsidRDefault="002814D1" w:rsidP="002814D1">
      <w:pPr>
        <w:pStyle w:val="a4"/>
        <w:numPr>
          <w:ilvl w:val="0"/>
          <w:numId w:val="7"/>
        </w:numPr>
        <w:rPr>
          <w:sz w:val="24"/>
          <w:szCs w:val="24"/>
          <w:lang w:val="ru-RU"/>
        </w:rPr>
      </w:pPr>
      <w:r w:rsidRPr="003F5BCF">
        <w:rPr>
          <w:sz w:val="24"/>
          <w:szCs w:val="24"/>
        </w:rPr>
        <w:t xml:space="preserve">Неповідомлення директором закладу уповноваженим підрозділам органів Національної поліції України про випадки </w:t>
      </w:r>
      <w:proofErr w:type="spellStart"/>
      <w:r w:rsidRPr="003F5BCF">
        <w:rPr>
          <w:sz w:val="24"/>
          <w:szCs w:val="24"/>
        </w:rPr>
        <w:t>булінгу</w:t>
      </w:r>
      <w:proofErr w:type="spellEnd"/>
      <w:r w:rsidRPr="003F5BCF">
        <w:rPr>
          <w:sz w:val="24"/>
          <w:szCs w:val="24"/>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2814D1" w:rsidRPr="003F5BCF" w:rsidRDefault="002814D1" w:rsidP="002814D1">
      <w:pPr>
        <w:rPr>
          <w:sz w:val="24"/>
          <w:szCs w:val="24"/>
        </w:rPr>
      </w:pPr>
    </w:p>
    <w:p w:rsidR="002814D1" w:rsidRDefault="002814D1" w:rsidP="002814D1"/>
    <w:p w:rsidR="002814D1" w:rsidRDefault="002814D1" w:rsidP="002814D1"/>
    <w:p w:rsidR="00A704E7" w:rsidRPr="002814D1" w:rsidRDefault="002814D1" w:rsidP="002814D1">
      <w:pPr>
        <w:rPr>
          <w:b/>
          <w:lang w:val="ru-RU"/>
        </w:rPr>
      </w:pPr>
      <w:r w:rsidRPr="002814D1">
        <w:rPr>
          <w:b/>
        </w:rPr>
        <w:t>Директор</w:t>
      </w:r>
      <w:r w:rsidRPr="002814D1">
        <w:rPr>
          <w:b/>
          <w:spacing w:val="-2"/>
        </w:rPr>
        <w:t xml:space="preserve"> </w:t>
      </w:r>
      <w:r w:rsidRPr="002814D1">
        <w:rPr>
          <w:b/>
        </w:rPr>
        <w:t xml:space="preserve">ДНЗ «Ізюмський РЦПО»                           </w:t>
      </w:r>
      <w:r w:rsidRPr="002814D1">
        <w:rPr>
          <w:b/>
        </w:rPr>
        <w:tab/>
        <w:t xml:space="preserve">                         Любов</w:t>
      </w:r>
      <w:r w:rsidRPr="002814D1">
        <w:rPr>
          <w:b/>
          <w:spacing w:val="-1"/>
        </w:rPr>
        <w:t xml:space="preserve"> </w:t>
      </w:r>
      <w:r w:rsidRPr="002814D1">
        <w:rPr>
          <w:b/>
        </w:rPr>
        <w:t>КОЛЕСНИК</w:t>
      </w:r>
    </w:p>
    <w:sectPr w:rsidR="00A704E7" w:rsidRPr="002814D1" w:rsidSect="002814D1">
      <w:type w:val="continuous"/>
      <w:pgSz w:w="11910" w:h="16840"/>
      <w:pgMar w:top="1040" w:right="7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EB9F"/>
      </v:shape>
    </w:pict>
  </w:numPicBullet>
  <w:abstractNum w:abstractNumId="0">
    <w:nsid w:val="13695216"/>
    <w:multiLevelType w:val="hybridMultilevel"/>
    <w:tmpl w:val="D0F60B12"/>
    <w:lvl w:ilvl="0" w:tplc="1444F288">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uk-UA" w:eastAsia="en-US" w:bidi="ar-SA"/>
      </w:rPr>
    </w:lvl>
    <w:lvl w:ilvl="1" w:tplc="F3BC03F0">
      <w:start w:val="1"/>
      <w:numFmt w:val="decimal"/>
      <w:lvlText w:val="%2)"/>
      <w:lvlJc w:val="left"/>
      <w:pPr>
        <w:ind w:left="1102" w:hanging="360"/>
        <w:jc w:val="left"/>
      </w:pPr>
      <w:rPr>
        <w:rFonts w:ascii="Times New Roman" w:eastAsia="Times New Roman" w:hAnsi="Times New Roman" w:cs="Times New Roman" w:hint="default"/>
        <w:spacing w:val="0"/>
        <w:w w:val="100"/>
        <w:sz w:val="28"/>
        <w:szCs w:val="28"/>
        <w:lang w:val="uk-UA" w:eastAsia="en-US" w:bidi="ar-SA"/>
      </w:rPr>
    </w:lvl>
    <w:lvl w:ilvl="2" w:tplc="8B2E09B6">
      <w:numFmt w:val="bullet"/>
      <w:lvlText w:val="•"/>
      <w:lvlJc w:val="left"/>
      <w:pPr>
        <w:ind w:left="2031" w:hanging="360"/>
      </w:pPr>
      <w:rPr>
        <w:rFonts w:hint="default"/>
        <w:lang w:val="uk-UA" w:eastAsia="en-US" w:bidi="ar-SA"/>
      </w:rPr>
    </w:lvl>
    <w:lvl w:ilvl="3" w:tplc="07582FEC">
      <w:numFmt w:val="bullet"/>
      <w:lvlText w:val="•"/>
      <w:lvlJc w:val="left"/>
      <w:pPr>
        <w:ind w:left="2963" w:hanging="360"/>
      </w:pPr>
      <w:rPr>
        <w:rFonts w:hint="default"/>
        <w:lang w:val="uk-UA" w:eastAsia="en-US" w:bidi="ar-SA"/>
      </w:rPr>
    </w:lvl>
    <w:lvl w:ilvl="4" w:tplc="D042FA86">
      <w:numFmt w:val="bullet"/>
      <w:lvlText w:val="•"/>
      <w:lvlJc w:val="left"/>
      <w:pPr>
        <w:ind w:left="3895" w:hanging="360"/>
      </w:pPr>
      <w:rPr>
        <w:rFonts w:hint="default"/>
        <w:lang w:val="uk-UA" w:eastAsia="en-US" w:bidi="ar-SA"/>
      </w:rPr>
    </w:lvl>
    <w:lvl w:ilvl="5" w:tplc="78EA1614">
      <w:numFmt w:val="bullet"/>
      <w:lvlText w:val="•"/>
      <w:lvlJc w:val="left"/>
      <w:pPr>
        <w:ind w:left="4827" w:hanging="360"/>
      </w:pPr>
      <w:rPr>
        <w:rFonts w:hint="default"/>
        <w:lang w:val="uk-UA" w:eastAsia="en-US" w:bidi="ar-SA"/>
      </w:rPr>
    </w:lvl>
    <w:lvl w:ilvl="6" w:tplc="3A288860">
      <w:numFmt w:val="bullet"/>
      <w:lvlText w:val="•"/>
      <w:lvlJc w:val="left"/>
      <w:pPr>
        <w:ind w:left="5759" w:hanging="360"/>
      </w:pPr>
      <w:rPr>
        <w:rFonts w:hint="default"/>
        <w:lang w:val="uk-UA" w:eastAsia="en-US" w:bidi="ar-SA"/>
      </w:rPr>
    </w:lvl>
    <w:lvl w:ilvl="7" w:tplc="69FECB40">
      <w:numFmt w:val="bullet"/>
      <w:lvlText w:val="•"/>
      <w:lvlJc w:val="left"/>
      <w:pPr>
        <w:ind w:left="6690" w:hanging="360"/>
      </w:pPr>
      <w:rPr>
        <w:rFonts w:hint="default"/>
        <w:lang w:val="uk-UA" w:eastAsia="en-US" w:bidi="ar-SA"/>
      </w:rPr>
    </w:lvl>
    <w:lvl w:ilvl="8" w:tplc="FF923560">
      <w:numFmt w:val="bullet"/>
      <w:lvlText w:val="•"/>
      <w:lvlJc w:val="left"/>
      <w:pPr>
        <w:ind w:left="7622" w:hanging="360"/>
      </w:pPr>
      <w:rPr>
        <w:rFonts w:hint="default"/>
        <w:lang w:val="uk-UA" w:eastAsia="en-US" w:bidi="ar-SA"/>
      </w:rPr>
    </w:lvl>
  </w:abstractNum>
  <w:abstractNum w:abstractNumId="1">
    <w:nsid w:val="1D7429E9"/>
    <w:multiLevelType w:val="hybridMultilevel"/>
    <w:tmpl w:val="16D42098"/>
    <w:lvl w:ilvl="0" w:tplc="D9C4D786">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uk-UA" w:eastAsia="en-US" w:bidi="ar-SA"/>
      </w:rPr>
    </w:lvl>
    <w:lvl w:ilvl="1" w:tplc="A94C4F9A">
      <w:numFmt w:val="bullet"/>
      <w:lvlText w:val="•"/>
      <w:lvlJc w:val="left"/>
      <w:pPr>
        <w:ind w:left="1614" w:hanging="360"/>
      </w:pPr>
      <w:rPr>
        <w:rFonts w:hint="default"/>
        <w:lang w:val="uk-UA" w:eastAsia="en-US" w:bidi="ar-SA"/>
      </w:rPr>
    </w:lvl>
    <w:lvl w:ilvl="2" w:tplc="5C521354">
      <w:numFmt w:val="bullet"/>
      <w:lvlText w:val="•"/>
      <w:lvlJc w:val="left"/>
      <w:pPr>
        <w:ind w:left="2489" w:hanging="360"/>
      </w:pPr>
      <w:rPr>
        <w:rFonts w:hint="default"/>
        <w:lang w:val="uk-UA" w:eastAsia="en-US" w:bidi="ar-SA"/>
      </w:rPr>
    </w:lvl>
    <w:lvl w:ilvl="3" w:tplc="F3E2AF08">
      <w:numFmt w:val="bullet"/>
      <w:lvlText w:val="•"/>
      <w:lvlJc w:val="left"/>
      <w:pPr>
        <w:ind w:left="3363" w:hanging="360"/>
      </w:pPr>
      <w:rPr>
        <w:rFonts w:hint="default"/>
        <w:lang w:val="uk-UA" w:eastAsia="en-US" w:bidi="ar-SA"/>
      </w:rPr>
    </w:lvl>
    <w:lvl w:ilvl="4" w:tplc="4DAE5CDE">
      <w:numFmt w:val="bullet"/>
      <w:lvlText w:val="•"/>
      <w:lvlJc w:val="left"/>
      <w:pPr>
        <w:ind w:left="4238" w:hanging="360"/>
      </w:pPr>
      <w:rPr>
        <w:rFonts w:hint="default"/>
        <w:lang w:val="uk-UA" w:eastAsia="en-US" w:bidi="ar-SA"/>
      </w:rPr>
    </w:lvl>
    <w:lvl w:ilvl="5" w:tplc="0A12C6E0">
      <w:numFmt w:val="bullet"/>
      <w:lvlText w:val="•"/>
      <w:lvlJc w:val="left"/>
      <w:pPr>
        <w:ind w:left="5113" w:hanging="360"/>
      </w:pPr>
      <w:rPr>
        <w:rFonts w:hint="default"/>
        <w:lang w:val="uk-UA" w:eastAsia="en-US" w:bidi="ar-SA"/>
      </w:rPr>
    </w:lvl>
    <w:lvl w:ilvl="6" w:tplc="F18ACE44">
      <w:numFmt w:val="bullet"/>
      <w:lvlText w:val="•"/>
      <w:lvlJc w:val="left"/>
      <w:pPr>
        <w:ind w:left="5987" w:hanging="360"/>
      </w:pPr>
      <w:rPr>
        <w:rFonts w:hint="default"/>
        <w:lang w:val="uk-UA" w:eastAsia="en-US" w:bidi="ar-SA"/>
      </w:rPr>
    </w:lvl>
    <w:lvl w:ilvl="7" w:tplc="B518D358">
      <w:numFmt w:val="bullet"/>
      <w:lvlText w:val="•"/>
      <w:lvlJc w:val="left"/>
      <w:pPr>
        <w:ind w:left="6862" w:hanging="360"/>
      </w:pPr>
      <w:rPr>
        <w:rFonts w:hint="default"/>
        <w:lang w:val="uk-UA" w:eastAsia="en-US" w:bidi="ar-SA"/>
      </w:rPr>
    </w:lvl>
    <w:lvl w:ilvl="8" w:tplc="557CEBEA">
      <w:numFmt w:val="bullet"/>
      <w:lvlText w:val="•"/>
      <w:lvlJc w:val="left"/>
      <w:pPr>
        <w:ind w:left="7737" w:hanging="360"/>
      </w:pPr>
      <w:rPr>
        <w:rFonts w:hint="default"/>
        <w:lang w:val="uk-UA" w:eastAsia="en-US" w:bidi="ar-SA"/>
      </w:rPr>
    </w:lvl>
  </w:abstractNum>
  <w:abstractNum w:abstractNumId="2">
    <w:nsid w:val="258D46BC"/>
    <w:multiLevelType w:val="hybridMultilevel"/>
    <w:tmpl w:val="F5D4724A"/>
    <w:lvl w:ilvl="0" w:tplc="04190007">
      <w:start w:val="1"/>
      <w:numFmt w:val="bullet"/>
      <w:lvlText w:val=""/>
      <w:lvlPicBulletId w:val="0"/>
      <w:lvlJc w:val="left"/>
      <w:pPr>
        <w:ind w:left="1461"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3">
    <w:nsid w:val="4BFB1E48"/>
    <w:multiLevelType w:val="hybridMultilevel"/>
    <w:tmpl w:val="59B267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20094F"/>
    <w:multiLevelType w:val="hybridMultilevel"/>
    <w:tmpl w:val="FFAC2604"/>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230C7C"/>
    <w:multiLevelType w:val="hybridMultilevel"/>
    <w:tmpl w:val="687E3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0421A2"/>
    <w:multiLevelType w:val="hybridMultilevel"/>
    <w:tmpl w:val="5B4AB4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704E7"/>
    <w:rsid w:val="002814D1"/>
    <w:rsid w:val="003F5BCF"/>
    <w:rsid w:val="0078520D"/>
    <w:rsid w:val="00A70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67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741" w:right="104" w:hanging="360"/>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67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741" w:right="104" w:hanging="36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6016">
      <w:bodyDiv w:val="1"/>
      <w:marLeft w:val="0"/>
      <w:marRight w:val="0"/>
      <w:marTop w:val="0"/>
      <w:marBottom w:val="0"/>
      <w:divBdr>
        <w:top w:val="none" w:sz="0" w:space="0" w:color="auto"/>
        <w:left w:val="none" w:sz="0" w:space="0" w:color="auto"/>
        <w:bottom w:val="none" w:sz="0" w:space="0" w:color="auto"/>
        <w:right w:val="none" w:sz="0" w:space="0" w:color="auto"/>
      </w:divBdr>
    </w:div>
    <w:div w:id="88375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Палыч</cp:lastModifiedBy>
  <cp:revision>3</cp:revision>
  <dcterms:created xsi:type="dcterms:W3CDTF">2021-10-19T16:55:00Z</dcterms:created>
  <dcterms:modified xsi:type="dcterms:W3CDTF">2021-10-19T19:46:00Z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Microsoft® Word 2010</vt:lpwstr>
  </property>
  <property fmtid="{D5CDD505-2E9C-101B-9397-08002B2CF9AE}" pid="4" name="LastSaved">
    <vt:filetime>2021-10-19T00:00:00Z</vt:filetime>
  </property>
</Properties>
</file>